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87E97D" Type="http://schemas.openxmlformats.org/officeDocument/2006/relationships/officeDocument" Target="/word/document.xml" /><Relationship Id="coreR1F87E97D" Type="http://schemas.openxmlformats.org/package/2006/relationships/metadata/core-properties" Target="/docProps/core.xml" /><Relationship Id="customR1F87E9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rybničního hospodářství a jeho vývoje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o chovu ryb a jednotlivých věkových kategorií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Přikrmování ryb v závislosti na přírodních podmínkách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Vápnění, hnojení a meliorace rybníků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rybničních zoohygienických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Odbahňování rybničního dna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výlovu rybníků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a údržba rybničních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07.11.2007 do: 31.10.2012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19:58:10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19:58:10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19:58:10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