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8EBD2" Type="http://schemas.openxmlformats.org/officeDocument/2006/relationships/officeDocument" Target="/word/document.xml" /><Relationship Id="coreR628EBD2" Type="http://schemas.openxmlformats.org/package/2006/relationships/metadata/core-properties" Target="/docProps/core.xml" /><Relationship Id="customR628EB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Rybníkář (kód: 41-011-H)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rybničního hospodářství a jeho vývoje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o chovu ryb a jednotlivých věkových kategorií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Přikrmování ryb v závislosti na přírodních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Vápnění, hnojení a meliorace rybníků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rybničních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Odbahňování rybničního dna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výlovu rybníků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a údržba rybničních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15.08.2012 do: 05.04.2019</w:t>
      </w:r>
    </w:p>
    <w:p>
      <w:pPr>
        <w:pStyle w:val="P21"/>
        <w:framePr w:w="7654" w:h="331" w:hRule="exact" w:wrap="none" w:vAnchor="page" w:hAnchor="margin" w:x="28" w:y="15940"/>
        <w:rPr>
          <w:rStyle w:val="C16"/>
          <w:rtl w:val="0"/>
        </w:rPr>
      </w:pPr>
      <w:r>
        <w:rPr>
          <w:rStyle w:val="C16"/>
          <w:rtl w:val="0"/>
        </w:rPr>
        <w:t>Rybníkář, 27.10.2026 2:47:27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rybničního hospodářství a jeho vývoje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analýzu základních fyzikálních a chemických vlastností vody v terénu a vyhodnotit jejich vliv na ryby a vodní organismy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Zkontrolovat růst ryb při pokusném odlovu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Vyhodnotit dopad zadaného hospodářského zásahu (např. vápnění) na stav životního prostředí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evidence o chovu ryb a jednotlivých věkových kategorií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Podle zadání vnést údaje do základní dokumentace o chovu ryb</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Písemné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zadaný doklad operativní evidence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Přikrmování ryb v závislosti na přírodních podmínkách</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Předvést jízdu lodí s tyčkou</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Předvést obsluhu vyplachovací lodě s motorovým pohonem</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Provést jednoduchý chemický rozbor vody v terénu zaměřený na obsah kyslíku a teplotu vody</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Stanovit dávkování krmiv s přihlédnutím k aktuálním podmínkám (práce s krmnými tabulkami)</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Předvést vlastní přikrmování ryb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Zkontrolovat účinnost přikrmování prohlídkou krmných míst</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Vápnění, hnojení a meliorace rybníků</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Aplikovat stanovené dávky statkových hnojiv</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Aplikovat stanovené dávky průmyslových hnojiv</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Předvést manipulaci s vodní hladinou v souladu s manipulačními řády</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Vysekat vodní porosty v okrajích rybníků a kompostovat je</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e) Předvést údržbu (čištění) rybničních stok</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Praktické předvedení</w:t>
      </w:r>
    </w:p>
    <w:p>
      <w:pPr>
        <w:pStyle w:val="P16"/>
        <w:framePr w:w="6710" w:h="376" w:hRule="exact" w:wrap="none" w:vAnchor="page" w:hAnchor="margin" w:x="45" w:y="14563"/>
        <w:rPr>
          <w:rStyle w:val="C3"/>
          <w:rtl w:val="0"/>
        </w:rPr>
      </w:pPr>
    </w:p>
    <w:p>
      <w:pPr>
        <w:pStyle w:val="P17"/>
        <w:framePr w:w="6658" w:h="249" w:hRule="exact" w:wrap="none" w:vAnchor="page" w:hAnchor="margin" w:x="71" w:y="14619"/>
        <w:rPr>
          <w:rStyle w:val="C13"/>
          <w:rtl w:val="0"/>
        </w:rPr>
      </w:pPr>
      <w:r>
        <w:rPr>
          <w:rStyle w:val="C13"/>
          <w:rtl w:val="0"/>
        </w:rPr>
        <w:t>f) Nainstalovat a uvést do provozu zařízení k provzdušování vody (aerátory)</w:t>
      </w:r>
    </w:p>
    <w:p>
      <w:pPr>
        <w:pStyle w:val="P30"/>
        <w:framePr w:w="3921" w:h="376" w:hRule="exact" w:wrap="none" w:vAnchor="page" w:hAnchor="margin" w:x="6800" w:y="14563"/>
        <w:rPr>
          <w:rStyle w:val="C3"/>
          <w:rtl w:val="0"/>
        </w:rPr>
      </w:pPr>
    </w:p>
    <w:p>
      <w:pPr>
        <w:pStyle w:val="P31"/>
        <w:framePr w:w="3839" w:h="249" w:hRule="exact" w:wrap="none" w:vAnchor="page" w:hAnchor="margin" w:x="6856" w:y="14619"/>
        <w:rPr>
          <w:rStyle w:val="C22"/>
          <w:rtl w:val="0"/>
        </w:rPr>
      </w:pPr>
      <w:r>
        <w:rPr>
          <w:rStyle w:val="C22"/>
          <w:rtl w:val="0"/>
        </w:rPr>
        <w:t>Praktické předvedení</w:t>
      </w:r>
    </w:p>
    <w:p>
      <w:pPr>
        <w:pStyle w:val="P32"/>
        <w:framePr w:w="10710" w:h="248" w:hRule="exact" w:wrap="none" w:vAnchor="page" w:hAnchor="margin" w:x="28" w:y="15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 27.10.2026 2:47:27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rybničních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aktuální kondici a zdravotní stav rybí obsádky při kontrolních odlovech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Aplikovat preventivní nebo léčebnou koupel ryb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dezinfekční a preventivní vápnění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Odbahňování rybničního dna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Stokovat rybniční dno za účelem jeho odvodnění a ozdravění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lokální odbahnění, urovnání nerovností a mechanické rozrušení dna</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Organizace výlovu rybníků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Manipulovat s výpustním zařízením při strojení rybníka</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Předvést citlivé zacházení s jednotlivými druhy a věkovými kategoriemi ryb</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Roztřídit ryby podle druhu a věkové kategorie a do hmotnostních tříd</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d) Předvést obsluhu rybářské mechanizace používané k výlovu rybníka (mechanický keser, třídička ryb, vertikální nakladač)</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e) Přišít sakovinu na rám (keseru, saku)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f) Opravit poškozenou rybářskou síť</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Opravy a údržba rybničních zařízení</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Posoudit technický stav vybraného rybničního zařízení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Vysvětlit, v čem spočívá technicko-bezpečnostní dohled na rybnících</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Provést jednoduchou opravu hráze</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Předvést obsluhu a případně jednoduché opravy výpustních zařízení</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 27.10.2026 2:47:27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Rybníkář, 27.10.2026 2:47:27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rybář a maturitní zkouška v libovolném oboru vzdělání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Rybníkář, střední vzdělání s maturitní zkouškou a alespoň 10 let odborné praxe v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Rybníkář, 27.10.2026 2:47:27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Rybníky a rybochovná zařízení</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Biologický materiál – kapr plůdek, násada nebo tržní ryby; násady dalších druhů ryb chovaných v běžných rybničních polykulturách</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Příslušné stroje a zařízení, pomůcky – souprava na rozbory vody COMBI, váhy, karta rybníka, malá loď, vyplavovací loď, lodní motor, krmivo (obiloviny), hnojiva, pálené vápno, NaCl, keser, sakovina, provázek, aerátor, mechanický keser, třídička na ryby, vědro, vanička, odměrné nádoby, ruční nářadí – kosa, vidle, hrábě, lopata </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Rybářské lodě</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Rybářské sítě</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561"/>
        <w:rPr>
          <w:rStyle w:val="C3"/>
          <w:rtl w:val="0"/>
        </w:rPr>
      </w:pPr>
    </w:p>
    <w:p>
      <w:pPr>
        <w:pStyle w:val="P35"/>
        <w:framePr w:w="10710" w:h="340" w:hRule="exact" w:wrap="none" w:vAnchor="page" w:hAnchor="margin" w:x="28" w:y="6561"/>
        <w:rPr>
          <w:rStyle w:val="C25"/>
          <w:rtl w:val="0"/>
        </w:rPr>
      </w:pPr>
      <w:r>
        <w:rPr>
          <w:rStyle w:val="C25"/>
          <w:rtl w:val="0"/>
        </w:rPr>
        <w:t>Doba přípravy na zkoušku</w:t>
      </w:r>
    </w:p>
    <w:p>
      <w:pPr>
        <w:keepNext w:val="0"/>
        <w:keepLines w:val="0"/>
        <w:framePr w:w="10766" w:h="1036" w:hRule="exact" w:wrap="none" w:vAnchor="page" w:hAnchor="margin" w:x="0" w:y="6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164"/>
        <w:rPr>
          <w:rStyle w:val="C3"/>
          <w:rtl w:val="0"/>
        </w:rPr>
      </w:pPr>
    </w:p>
    <w:p>
      <w:pPr>
        <w:pStyle w:val="P35"/>
        <w:framePr w:w="10710" w:h="340" w:hRule="exact" w:wrap="none" w:vAnchor="page" w:hAnchor="margin" w:x="28" w:y="8164"/>
        <w:rPr>
          <w:rStyle w:val="C25"/>
          <w:rtl w:val="0"/>
        </w:rPr>
      </w:pPr>
      <w:r>
        <w:rPr>
          <w:rStyle w:val="C25"/>
          <w:rtl w:val="0"/>
        </w:rPr>
        <w:t>Doba pro vykonání zkoušky</w:t>
      </w:r>
    </w:p>
    <w:p>
      <w:pPr>
        <w:keepNext w:val="0"/>
        <w:keepLines w:val="0"/>
        <w:framePr w:w="10766" w:h="806"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Rybníkář, 27.10.2026 2:47:27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Rybníkář, 27.10.2026 2:47:27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