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A597D9" Type="http://schemas.openxmlformats.org/officeDocument/2006/relationships/officeDocument" Target="/word/document.xml" /><Relationship Id="coreR7BA597D9" Type="http://schemas.openxmlformats.org/package/2006/relationships/metadata/core-properties" Target="/docProps/core.xml" /><Relationship Id="customR7BA597D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Rybníkář (kód: 41-011-H)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stavu rybničního hospodářství a jeho vývoje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evidence o chovu ryb a jednotlivých věkových kategorií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Přikrmování ryb v závislosti na přírodních podmínkách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Vápnění, hnojení a meliorace rybníků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rybničních zooveterinárních opatření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Odbahňování rybničního dna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výlovu rybníků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a údržba rybničních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15.08.2012 do: 05.04.2019</w:t>
      </w:r>
    </w:p>
    <w:p>
      <w:pPr>
        <w:pStyle w:val="P21"/>
        <w:framePr w:w="7654" w:h="331" w:hRule="exact" w:wrap="none" w:vAnchor="page" w:hAnchor="margin" w:x="28" w:y="15940"/>
        <w:rPr>
          <w:rStyle w:val="C16"/>
          <w:rtl w:val="0"/>
        </w:rPr>
      </w:pPr>
      <w:r>
        <w:rPr>
          <w:rStyle w:val="C16"/>
          <w:rtl w:val="0"/>
        </w:rPr>
        <w:t>Rybníkář, 11.9.2026 20:04:34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stavu rybničního hospodářství a jeho vývoje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analýzu základních fyzikálních a chemických vlastností vody v terénu a vyhodnotit jejich vliv na ryby a vodní organismy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Zkontrolovat růst ryb při pokusném odlovu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Vyhodnotit dopad zadaného hospodářského zásahu (např. vápnění) na stav životního prostředí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Vedení evidence o chovu ryb a jednotlivých věkových kategorií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Podle zadání vnést údaje do základní dokumentace o chovu ryb</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Písemné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Vyhotovit zadaný doklad operativní evidence</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Přikrmování ryb v závislosti na přírodních podmínkách</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Předvést jízdu lodí s tyčkou</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Předvést obsluhu vyplachovací lodě s motorovým pohonem</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c) Provést jednoduchý chemický rozbor vody v terénu zaměřený na obsah kyslíku a teplotu vody</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Praktické předvedení a ústní ověření</w:t>
      </w:r>
    </w:p>
    <w:p>
      <w:pPr>
        <w:pStyle w:val="P16"/>
        <w:framePr w:w="6710" w:h="607" w:hRule="exact" w:wrap="none" w:vAnchor="page" w:hAnchor="margin" w:x="45" w:y="9958"/>
        <w:rPr>
          <w:rStyle w:val="C3"/>
          <w:rtl w:val="0"/>
        </w:rPr>
      </w:pPr>
    </w:p>
    <w:p>
      <w:pPr>
        <w:pStyle w:val="P17"/>
        <w:framePr w:w="6658" w:h="480" w:hRule="exact" w:wrap="none" w:vAnchor="page" w:hAnchor="margin" w:x="71" w:y="10014"/>
        <w:rPr>
          <w:rStyle w:val="C13"/>
          <w:rtl w:val="0"/>
        </w:rPr>
      </w:pPr>
      <w:r>
        <w:rPr>
          <w:rStyle w:val="C13"/>
          <w:rtl w:val="0"/>
        </w:rPr>
        <w:t>d) Stanovit dávkování krmiv s přihlédnutím k aktuálním podmínkám (práce s krmnými tabulkami)</w:t>
      </w:r>
    </w:p>
    <w:p>
      <w:pPr>
        <w:pStyle w:val="P30"/>
        <w:framePr w:w="3921" w:h="607" w:hRule="exact" w:wrap="none" w:vAnchor="page" w:hAnchor="margin" w:x="6800" w:y="9958"/>
        <w:rPr>
          <w:rStyle w:val="C3"/>
          <w:rtl w:val="0"/>
        </w:rPr>
      </w:pPr>
    </w:p>
    <w:p>
      <w:pPr>
        <w:pStyle w:val="P31"/>
        <w:framePr w:w="3839" w:h="480" w:hRule="exact" w:wrap="none" w:vAnchor="page" w:hAnchor="margin" w:x="6856" w:y="10014"/>
        <w:rPr>
          <w:rStyle w:val="C22"/>
          <w:rtl w:val="0"/>
        </w:rPr>
      </w:pPr>
      <w:r>
        <w:rPr>
          <w:rStyle w:val="C22"/>
          <w:rtl w:val="0"/>
        </w:rPr>
        <w:t>Praktické předvedení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e) Předvést vlastní přikrmování ryb</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Praktické předvedení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f) Zkontrolovat účinnost přikrmování prohlídkou krmných míst</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w:t>
      </w:r>
    </w:p>
    <w:p>
      <w:pPr>
        <w:pStyle w:val="P32"/>
        <w:framePr w:w="10710" w:h="248" w:hRule="exact" w:wrap="none" w:vAnchor="page" w:hAnchor="margin" w:x="28" w:y="11431"/>
        <w:rPr>
          <w:rStyle w:val="C23"/>
          <w:rtl w:val="0"/>
        </w:rPr>
      </w:pPr>
      <w:r>
        <w:rPr>
          <w:rStyle w:val="C23"/>
          <w:rtl w:val="0"/>
        </w:rPr>
        <w:t>Je třeba splnit všechna kritéria.</w:t>
      </w:r>
    </w:p>
    <w:p>
      <w:pPr>
        <w:pStyle w:val="P23"/>
        <w:framePr w:w="10710" w:h="340" w:hRule="exact" w:wrap="none" w:vAnchor="page" w:hAnchor="margin" w:x="28" w:y="11866"/>
        <w:rPr>
          <w:rStyle w:val="C18"/>
          <w:rtl w:val="0"/>
        </w:rPr>
      </w:pPr>
      <w:r>
        <w:rPr>
          <w:rStyle w:val="C18"/>
          <w:rtl w:val="0"/>
        </w:rPr>
        <w:t>Vápnění, hnojení a meliorace rybníků</w:t>
      </w:r>
    </w:p>
    <w:p>
      <w:pPr>
        <w:pStyle w:val="P24"/>
        <w:framePr w:w="6713" w:h="376" w:hRule="exact" w:wrap="none" w:vAnchor="page" w:hAnchor="margin" w:x="45" w:y="12306"/>
        <w:rPr>
          <w:rStyle w:val="C3"/>
          <w:rtl w:val="0"/>
        </w:rPr>
      </w:pPr>
    </w:p>
    <w:p>
      <w:pPr>
        <w:pStyle w:val="P25"/>
        <w:framePr w:w="6661" w:h="249" w:hRule="exact" w:wrap="none" w:vAnchor="page" w:hAnchor="margin" w:x="71" w:y="12377"/>
        <w:rPr>
          <w:rStyle w:val="C19"/>
          <w:rtl w:val="0"/>
        </w:rPr>
      </w:pPr>
      <w:r>
        <w:rPr>
          <w:rStyle w:val="C19"/>
          <w:rtl w:val="0"/>
        </w:rPr>
        <w:t>Kritéria hodnocení</w:t>
      </w:r>
    </w:p>
    <w:p>
      <w:pPr>
        <w:pStyle w:val="P26"/>
        <w:framePr w:w="3918" w:h="376" w:hRule="exact" w:wrap="none" w:vAnchor="page" w:hAnchor="margin" w:x="6803" w:y="12306"/>
        <w:rPr>
          <w:rStyle w:val="C3"/>
          <w:rtl w:val="0"/>
        </w:rPr>
      </w:pPr>
    </w:p>
    <w:p>
      <w:pPr>
        <w:pStyle w:val="P27"/>
        <w:framePr w:w="3836" w:h="249" w:hRule="exact" w:wrap="none" w:vAnchor="page" w:hAnchor="margin" w:x="6859" w:y="12377"/>
        <w:rPr>
          <w:rStyle w:val="C20"/>
          <w:rtl w:val="0"/>
        </w:rPr>
      </w:pPr>
      <w:r>
        <w:rPr>
          <w:rStyle w:val="C20"/>
          <w:rtl w:val="0"/>
        </w:rPr>
        <w:t>Způsoby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a) Aplikovat stanovené dávky statkových hnojiv</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b) Aplikovat stanovené dávky průmyslových hnojiv</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 a ústní ověření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Předvést manipulaci s vodní hladinou v souladu s manipulačními řády</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16"/>
        <w:framePr w:w="6710" w:h="376" w:hRule="exact" w:wrap="none" w:vAnchor="page" w:hAnchor="margin" w:x="45" w:y="13811"/>
        <w:rPr>
          <w:rStyle w:val="C3"/>
          <w:rtl w:val="0"/>
        </w:rPr>
      </w:pPr>
    </w:p>
    <w:p>
      <w:pPr>
        <w:pStyle w:val="P17"/>
        <w:framePr w:w="6658" w:h="249" w:hRule="exact" w:wrap="none" w:vAnchor="page" w:hAnchor="margin" w:x="71" w:y="13867"/>
        <w:rPr>
          <w:rStyle w:val="C13"/>
          <w:rtl w:val="0"/>
        </w:rPr>
      </w:pPr>
      <w:r>
        <w:rPr>
          <w:rStyle w:val="C13"/>
          <w:rtl w:val="0"/>
        </w:rPr>
        <w:t>d) Vysekat vodní porosty v okrajích rybníků a kompostovat je</w:t>
      </w:r>
    </w:p>
    <w:p>
      <w:pPr>
        <w:pStyle w:val="P30"/>
        <w:framePr w:w="3921" w:h="376" w:hRule="exact" w:wrap="none" w:vAnchor="page" w:hAnchor="margin" w:x="6800" w:y="13811"/>
        <w:rPr>
          <w:rStyle w:val="C3"/>
          <w:rtl w:val="0"/>
        </w:rPr>
      </w:pPr>
    </w:p>
    <w:p>
      <w:pPr>
        <w:pStyle w:val="P31"/>
        <w:framePr w:w="3839" w:h="249" w:hRule="exact" w:wrap="none" w:vAnchor="page" w:hAnchor="margin" w:x="6856" w:y="13867"/>
        <w:rPr>
          <w:rStyle w:val="C22"/>
          <w:rtl w:val="0"/>
        </w:rPr>
      </w:pPr>
      <w:r>
        <w:rPr>
          <w:rStyle w:val="C22"/>
          <w:rtl w:val="0"/>
        </w:rPr>
        <w:t>Praktické předvedení</w:t>
      </w:r>
    </w:p>
    <w:p>
      <w:pPr>
        <w:pStyle w:val="P12"/>
        <w:framePr w:w="6710" w:h="376" w:hRule="exact" w:wrap="none" w:vAnchor="page" w:hAnchor="margin" w:x="45" w:y="14187"/>
        <w:rPr>
          <w:rStyle w:val="C3"/>
          <w:rtl w:val="0"/>
        </w:rPr>
      </w:pPr>
    </w:p>
    <w:p>
      <w:pPr>
        <w:pStyle w:val="P13"/>
        <w:framePr w:w="6658" w:h="249" w:hRule="exact" w:wrap="none" w:vAnchor="page" w:hAnchor="margin" w:x="71" w:y="14243"/>
        <w:rPr>
          <w:rStyle w:val="C11"/>
          <w:rtl w:val="0"/>
        </w:rPr>
      </w:pPr>
      <w:r>
        <w:rPr>
          <w:rStyle w:val="C11"/>
          <w:rtl w:val="0"/>
        </w:rPr>
        <w:t>e) Předvést údržbu (čištění) rybničních stok</w:t>
      </w:r>
    </w:p>
    <w:p>
      <w:pPr>
        <w:pStyle w:val="P28"/>
        <w:framePr w:w="3921" w:h="376" w:hRule="exact" w:wrap="none" w:vAnchor="page" w:hAnchor="margin" w:x="6800" w:y="14187"/>
        <w:rPr>
          <w:rStyle w:val="C3"/>
          <w:rtl w:val="0"/>
        </w:rPr>
      </w:pPr>
    </w:p>
    <w:p>
      <w:pPr>
        <w:pStyle w:val="P29"/>
        <w:framePr w:w="3839" w:h="249" w:hRule="exact" w:wrap="none" w:vAnchor="page" w:hAnchor="margin" w:x="6856" w:y="14243"/>
        <w:rPr>
          <w:rStyle w:val="C21"/>
          <w:rtl w:val="0"/>
        </w:rPr>
      </w:pPr>
      <w:r>
        <w:rPr>
          <w:rStyle w:val="C21"/>
          <w:rtl w:val="0"/>
        </w:rPr>
        <w:t>Praktické předvedení</w:t>
      </w:r>
    </w:p>
    <w:p>
      <w:pPr>
        <w:pStyle w:val="P16"/>
        <w:framePr w:w="6710" w:h="376" w:hRule="exact" w:wrap="none" w:vAnchor="page" w:hAnchor="margin" w:x="45" w:y="14563"/>
        <w:rPr>
          <w:rStyle w:val="C3"/>
          <w:rtl w:val="0"/>
        </w:rPr>
      </w:pPr>
    </w:p>
    <w:p>
      <w:pPr>
        <w:pStyle w:val="P17"/>
        <w:framePr w:w="6658" w:h="249" w:hRule="exact" w:wrap="none" w:vAnchor="page" w:hAnchor="margin" w:x="71" w:y="14619"/>
        <w:rPr>
          <w:rStyle w:val="C13"/>
          <w:rtl w:val="0"/>
        </w:rPr>
      </w:pPr>
      <w:r>
        <w:rPr>
          <w:rStyle w:val="C13"/>
          <w:rtl w:val="0"/>
        </w:rPr>
        <w:t>f) Nainstalovat a uvést do provozu zařízení k provzdušování vody (aerátory)</w:t>
      </w:r>
    </w:p>
    <w:p>
      <w:pPr>
        <w:pStyle w:val="P30"/>
        <w:framePr w:w="3921" w:h="376" w:hRule="exact" w:wrap="none" w:vAnchor="page" w:hAnchor="margin" w:x="6800" w:y="14563"/>
        <w:rPr>
          <w:rStyle w:val="C3"/>
          <w:rtl w:val="0"/>
        </w:rPr>
      </w:pPr>
    </w:p>
    <w:p>
      <w:pPr>
        <w:pStyle w:val="P31"/>
        <w:framePr w:w="3839" w:h="249" w:hRule="exact" w:wrap="none" w:vAnchor="page" w:hAnchor="margin" w:x="6856" w:y="14619"/>
        <w:rPr>
          <w:rStyle w:val="C22"/>
          <w:rtl w:val="0"/>
        </w:rPr>
      </w:pPr>
      <w:r>
        <w:rPr>
          <w:rStyle w:val="C22"/>
          <w:rtl w:val="0"/>
        </w:rPr>
        <w:t>Praktické předvedení</w:t>
      </w:r>
    </w:p>
    <w:p>
      <w:pPr>
        <w:pStyle w:val="P32"/>
        <w:framePr w:w="10710" w:h="248" w:hRule="exact" w:wrap="none" w:vAnchor="page" w:hAnchor="margin" w:x="28" w:y="150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 11.9.2026 20:04:34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rybničních zooveterinárních opatření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aktuální kondici a zdravotní stav rybí obsádky při kontrolních odlovech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Aplikovat preventivní nebo léčebnou koupel ryb</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dezinfekční a preventivní vápnění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Odbahňování rybničního dna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Stokovat rybniční dno za účelem jeho odvodnění a ozdravění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lokální odbahnění, urovnání nerovností a mechanické rozrušení dna</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Organizace výlovu rybníků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Manipulovat s výpustním zařízením při strojení rybníka</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Předvést citlivé zacházení s jednotlivými druhy a věkovými kategoriemi ryb</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Roztřídit ryby podle druhu a věkové kategorie a do hmotnostních tříd</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d) Předvést obsluhu rybářské mechanizace používané k výlovu rybníka (mechanický keser, třídička ryb, vertikální nakladač)</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Praktické předvedení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e) Přišít sakovinu na rám (keseru, saku)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f) Opravit poškozenou rybářskou síť</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Opravy a údržba rybničních zařízení</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Posoudit technický stav vybraného rybničního zařízení</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b) Vysvětlit, v čem spočívá technicko-bezpečnostní dohled na rybnících</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Ústní ověření</w:t>
      </w:r>
    </w:p>
    <w:p>
      <w:pPr>
        <w:pStyle w:val="P12"/>
        <w:framePr w:w="6710" w:h="376" w:hRule="exact" w:wrap="none" w:vAnchor="page" w:hAnchor="margin" w:x="45" w:y="12877"/>
        <w:rPr>
          <w:rStyle w:val="C3"/>
          <w:rtl w:val="0"/>
        </w:rPr>
      </w:pPr>
    </w:p>
    <w:p>
      <w:pPr>
        <w:pStyle w:val="P13"/>
        <w:framePr w:w="6658" w:h="249" w:hRule="exact" w:wrap="none" w:vAnchor="page" w:hAnchor="margin" w:x="71" w:y="12933"/>
        <w:rPr>
          <w:rStyle w:val="C11"/>
          <w:rtl w:val="0"/>
        </w:rPr>
      </w:pPr>
      <w:r>
        <w:rPr>
          <w:rStyle w:val="C11"/>
          <w:rtl w:val="0"/>
        </w:rPr>
        <w:t>c) Provést jednoduchou opravu hráze</w:t>
      </w:r>
    </w:p>
    <w:p>
      <w:pPr>
        <w:pStyle w:val="P28"/>
        <w:framePr w:w="3921" w:h="376" w:hRule="exact" w:wrap="none" w:vAnchor="page" w:hAnchor="margin" w:x="6800" w:y="12877"/>
        <w:rPr>
          <w:rStyle w:val="C3"/>
          <w:rtl w:val="0"/>
        </w:rPr>
      </w:pPr>
    </w:p>
    <w:p>
      <w:pPr>
        <w:pStyle w:val="P29"/>
        <w:framePr w:w="3839" w:h="249" w:hRule="exact" w:wrap="none" w:vAnchor="page" w:hAnchor="margin" w:x="6856" w:y="12933"/>
        <w:rPr>
          <w:rStyle w:val="C21"/>
          <w:rtl w:val="0"/>
        </w:rPr>
      </w:pPr>
      <w:r>
        <w:rPr>
          <w:rStyle w:val="C21"/>
          <w:rtl w:val="0"/>
        </w:rPr>
        <w:t>Praktické předvedení</w:t>
      </w:r>
    </w:p>
    <w:p>
      <w:pPr>
        <w:pStyle w:val="P16"/>
        <w:framePr w:w="6710" w:h="376" w:hRule="exact" w:wrap="none" w:vAnchor="page" w:hAnchor="margin" w:x="45" w:y="13253"/>
        <w:rPr>
          <w:rStyle w:val="C3"/>
          <w:rtl w:val="0"/>
        </w:rPr>
      </w:pPr>
    </w:p>
    <w:p>
      <w:pPr>
        <w:pStyle w:val="P17"/>
        <w:framePr w:w="6658" w:h="249" w:hRule="exact" w:wrap="none" w:vAnchor="page" w:hAnchor="margin" w:x="71" w:y="13309"/>
        <w:rPr>
          <w:rStyle w:val="C13"/>
          <w:rtl w:val="0"/>
        </w:rPr>
      </w:pPr>
      <w:r>
        <w:rPr>
          <w:rStyle w:val="C13"/>
          <w:rtl w:val="0"/>
        </w:rPr>
        <w:t>d) Předvést obsluhu a případně jednoduché opravy výpustních zařízení</w:t>
      </w:r>
    </w:p>
    <w:p>
      <w:pPr>
        <w:pStyle w:val="P30"/>
        <w:framePr w:w="3921" w:h="376" w:hRule="exact" w:wrap="none" w:vAnchor="page" w:hAnchor="margin" w:x="6800" w:y="13253"/>
        <w:rPr>
          <w:rStyle w:val="C3"/>
          <w:rtl w:val="0"/>
        </w:rPr>
      </w:pPr>
    </w:p>
    <w:p>
      <w:pPr>
        <w:pStyle w:val="P31"/>
        <w:framePr w:w="3839" w:h="249" w:hRule="exact" w:wrap="none" w:vAnchor="page" w:hAnchor="margin" w:x="6856" w:y="13309"/>
        <w:rPr>
          <w:rStyle w:val="C22"/>
          <w:rtl w:val="0"/>
        </w:rPr>
      </w:pPr>
      <w:r>
        <w:rPr>
          <w:rStyle w:val="C22"/>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 11.9.2026 20:04:34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Rybníkář, 11.9.2026 20:04:34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rybář a maturitní zkouška v libovolném oboru vzdělání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Rybníkář, střední vzdělání s maturitní zkouškou a alespoň 10 let odborné praxe v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21"/>
        <w:framePr w:w="7654" w:h="331" w:hRule="exact" w:wrap="none" w:vAnchor="page" w:hAnchor="margin" w:x="28" w:y="15940"/>
        <w:rPr>
          <w:rStyle w:val="C16"/>
          <w:rtl w:val="0"/>
        </w:rPr>
      </w:pPr>
      <w:r>
        <w:rPr>
          <w:rStyle w:val="C16"/>
          <w:rtl w:val="0"/>
        </w:rPr>
        <w:t>Rybníkář, 11.9.2026 20:04:34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Rybníky a rybochovná zařízení</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Biologický materiál – kapr plůdek, násada nebo tržní ryby; násady dalších druhů ryb chovaných v běžných rybničních polykulturách</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Příslušné stroje a zařízení, pomůcky – souprava na rozbory vody COMBI, váhy, karta rybníka, malá loď, vyplavovací loď, lodní motor, krmivo (obiloviny), hnojiva, pálené vápno, NaCl, keser, sakovina, provázek, aerátor, mechanický keser, třídička na ryby, vědro, vanička, odměrné nádoby, ruční nářadí – kosa, vidle, hrábě, lopata </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Rybářské lodě</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Rybářské sítě</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561"/>
        <w:rPr>
          <w:rStyle w:val="C3"/>
          <w:rtl w:val="0"/>
        </w:rPr>
      </w:pPr>
    </w:p>
    <w:p>
      <w:pPr>
        <w:pStyle w:val="P35"/>
        <w:framePr w:w="10710" w:h="340" w:hRule="exact" w:wrap="none" w:vAnchor="page" w:hAnchor="margin" w:x="28" w:y="6561"/>
        <w:rPr>
          <w:rStyle w:val="C25"/>
          <w:rtl w:val="0"/>
        </w:rPr>
      </w:pPr>
      <w:r>
        <w:rPr>
          <w:rStyle w:val="C25"/>
          <w:rtl w:val="0"/>
        </w:rPr>
        <w:t>Doba přípravy na zkoušku</w:t>
      </w:r>
    </w:p>
    <w:p>
      <w:pPr>
        <w:keepNext w:val="0"/>
        <w:keepLines w:val="0"/>
        <w:framePr w:w="10766" w:h="1036" w:hRule="exact" w:wrap="none" w:vAnchor="page" w:hAnchor="margin" w:x="0" w:y="6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8164"/>
        <w:rPr>
          <w:rStyle w:val="C3"/>
          <w:rtl w:val="0"/>
        </w:rPr>
      </w:pPr>
    </w:p>
    <w:p>
      <w:pPr>
        <w:pStyle w:val="P35"/>
        <w:framePr w:w="10710" w:h="340" w:hRule="exact" w:wrap="none" w:vAnchor="page" w:hAnchor="margin" w:x="28" w:y="8164"/>
        <w:rPr>
          <w:rStyle w:val="C25"/>
          <w:rtl w:val="0"/>
        </w:rPr>
      </w:pPr>
      <w:r>
        <w:rPr>
          <w:rStyle w:val="C25"/>
          <w:rtl w:val="0"/>
        </w:rPr>
        <w:t>Doba pro vykonání zkoušky</w:t>
      </w:r>
    </w:p>
    <w:p>
      <w:pPr>
        <w:keepNext w:val="0"/>
        <w:keepLines w:val="0"/>
        <w:framePr w:w="10766" w:h="806" w:hRule="exact" w:wrap="none" w:vAnchor="page" w:hAnchor="margin" w:x="0" w:y="8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rozložena do více dnů. Termín vykonání zkoušky je závislý na biologickém rytmu chovu ryb.</w:t>
      </w:r>
    </w:p>
    <w:p>
      <w:pPr>
        <w:pStyle w:val="P21"/>
        <w:framePr w:w="7654" w:h="331" w:hRule="exact" w:wrap="none" w:vAnchor="page" w:hAnchor="margin" w:x="28" w:y="15940"/>
        <w:rPr>
          <w:rStyle w:val="C16"/>
          <w:rtl w:val="0"/>
        </w:rPr>
      </w:pPr>
      <w:r>
        <w:rPr>
          <w:rStyle w:val="C16"/>
          <w:rtl w:val="0"/>
        </w:rPr>
        <w:t>Rybníkář, 11.9.2026 20:04:34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SP ČR a AK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VOŠ vodního hospodářství a ekologie Vodňany</w:t>
      </w:r>
    </w:p>
    <w:p>
      <w:pPr>
        <w:pStyle w:val="P21"/>
        <w:framePr w:w="7654" w:h="331" w:hRule="exact" w:wrap="none" w:vAnchor="page" w:hAnchor="margin" w:x="28" w:y="15940"/>
        <w:rPr>
          <w:rStyle w:val="C16"/>
          <w:rtl w:val="0"/>
        </w:rPr>
      </w:pPr>
      <w:r>
        <w:rPr>
          <w:rStyle w:val="C16"/>
          <w:rtl w:val="0"/>
        </w:rPr>
        <w:t>Rybníkář, 11.9.2026 20:04:34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