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F31395" Type="http://schemas.openxmlformats.org/officeDocument/2006/relationships/officeDocument" Target="/word/document.xml" /><Relationship Id="coreR11F31395" Type="http://schemas.openxmlformats.org/package/2006/relationships/metadata/core-properties" Target="/docProps/core.xml" /><Relationship Id="customR11F313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Papírenský přípravář (kód: 28-052-M)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Papírenský přípravář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technologii výroby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Přejímka, příprava a manipulace se surovinami, polotovary a chemickými látkami používanými v papírenské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rozvlákňovacích zařízení v papírenské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Mletí a barvení papíroviny na mlecích linkách v papírenské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Dávkování surovin a mísení směsí pro výrobu papírů, kartonů a lepenek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ošetřování a údržba zařízení v rámci přípravy látky před papírenským strojem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Papírenský přípravář, 13.6.2026 11:47:33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technologii výroby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sortiment výroby papíru (papíry, vícevrstvé kartony a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suroviny pro výrobu papíru, kartonu a lepenek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parametry papíru, kartonu a lepenek (plošná hmotnost, tloušťka, vlhkost, popel, hladkost, bělost) a předvést způsoby jejich zjišťování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a vysvětlit procesy a technologické operace probíhající v jednotlivých fázích výroby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Stanovit klíčové faktory ovlivňující kvalitu finálního produktu výroby papíru, odebrat vzorek pro kontrolu jakosti v laboratoři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ve výrobně-technické dokumentaci, vyhledat a interpretovat informace z těchto dokumentů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zásady bezpečnosti a ochrany zdraví při práci, hygieny práce, požární prevence a ochrany životního prostředí</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547" w:hRule="exact" w:wrap="none" w:vAnchor="page" w:hAnchor="margin" w:x="28" w:y="8094"/>
        <w:rPr>
          <w:rStyle w:val="C18"/>
          <w:rtl w:val="0"/>
        </w:rPr>
      </w:pPr>
      <w:r>
        <w:rPr>
          <w:rStyle w:val="C18"/>
          <w:rtl w:val="0"/>
        </w:rPr>
        <w:t>Přejímka, příprava a manipulace se surovinami, polotovary a chemickými látkami používanými v papírenské výrobě</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Rozpoznat základní suroviny, polotovary a chemické látky používané v papírenské výrobě a vysvětlit jejich použití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831" w:hRule="exact" w:wrap="none" w:vAnchor="page" w:hAnchor="margin" w:x="45" w:y="9723"/>
        <w:rPr>
          <w:rStyle w:val="C3"/>
          <w:rtl w:val="0"/>
        </w:rPr>
      </w:pPr>
    </w:p>
    <w:p>
      <w:pPr>
        <w:pStyle w:val="P17"/>
        <w:framePr w:w="6658" w:h="704" w:hRule="exact" w:wrap="none" w:vAnchor="page" w:hAnchor="margin" w:x="71" w:y="9779"/>
        <w:rPr>
          <w:rStyle w:val="C13"/>
          <w:rtl w:val="0"/>
        </w:rPr>
      </w:pPr>
      <w:r>
        <w:rPr>
          <w:rStyle w:val="C13"/>
          <w:rtl w:val="0"/>
        </w:rPr>
        <w:t>b) Popsat zařízení a úkony související s přejímkou a manipulací se surovinami, polotovary a chemickými látkami používanými v papírenské výrobě</w:t>
      </w:r>
    </w:p>
    <w:p>
      <w:pPr>
        <w:pStyle w:val="P30"/>
        <w:framePr w:w="3921" w:h="831" w:hRule="exact" w:wrap="none" w:vAnchor="page" w:hAnchor="margin" w:x="6800" w:y="9723"/>
        <w:rPr>
          <w:rStyle w:val="C3"/>
          <w:rtl w:val="0"/>
        </w:rPr>
      </w:pPr>
    </w:p>
    <w:p>
      <w:pPr>
        <w:pStyle w:val="P31"/>
        <w:framePr w:w="3839" w:h="704" w:hRule="exact" w:wrap="none" w:vAnchor="page" w:hAnchor="margin" w:x="6856" w:y="9779"/>
        <w:rPr>
          <w:rStyle w:val="C22"/>
          <w:rtl w:val="0"/>
        </w:rPr>
      </w:pPr>
      <w:r>
        <w:rPr>
          <w:rStyle w:val="C22"/>
          <w:rtl w:val="0"/>
        </w:rPr>
        <w:t>Písemné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Předvést a vysvětlit úkony související s přípravou surovin, polotovarů a chemických látek pro jejich použití v papírenské výrobě</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d) Vysvětlit bezpečnostní specifika nakládání s nebezpečnými chemickými látkami</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32"/>
        <w:framePr w:w="10710" w:h="248" w:hRule="exact" w:wrap="none" w:vAnchor="page" w:hAnchor="margin" w:x="28" w:y="11881"/>
        <w:rPr>
          <w:rStyle w:val="C23"/>
          <w:rtl w:val="0"/>
        </w:rPr>
      </w:pPr>
      <w:r>
        <w:rPr>
          <w:rStyle w:val="C23"/>
          <w:rtl w:val="0"/>
        </w:rPr>
        <w:t>Je třeba splnit všechna kritéria.</w:t>
      </w:r>
    </w:p>
    <w:p>
      <w:pPr>
        <w:pStyle w:val="P23"/>
        <w:framePr w:w="10710" w:h="340" w:hRule="exact" w:wrap="none" w:vAnchor="page" w:hAnchor="margin" w:x="28" w:y="12317"/>
        <w:rPr>
          <w:rStyle w:val="C18"/>
          <w:rtl w:val="0"/>
        </w:rPr>
      </w:pPr>
      <w:r>
        <w:rPr>
          <w:rStyle w:val="C18"/>
          <w:rtl w:val="0"/>
        </w:rPr>
        <w:t>Obsluha rozvlákňovacích zařízení v papírenské výrobě</w:t>
      </w:r>
    </w:p>
    <w:p>
      <w:pPr>
        <w:pStyle w:val="P24"/>
        <w:framePr w:w="6713" w:h="376" w:hRule="exact" w:wrap="none" w:vAnchor="page" w:hAnchor="margin" w:x="45" w:y="12756"/>
        <w:rPr>
          <w:rStyle w:val="C3"/>
          <w:rtl w:val="0"/>
        </w:rPr>
      </w:pPr>
    </w:p>
    <w:p>
      <w:pPr>
        <w:pStyle w:val="P25"/>
        <w:framePr w:w="6661" w:h="249" w:hRule="exact" w:wrap="none" w:vAnchor="page" w:hAnchor="margin" w:x="71" w:y="12827"/>
        <w:rPr>
          <w:rStyle w:val="C19"/>
          <w:rtl w:val="0"/>
        </w:rPr>
      </w:pPr>
      <w:r>
        <w:rPr>
          <w:rStyle w:val="C19"/>
          <w:rtl w:val="0"/>
        </w:rPr>
        <w:t>Kritéria hodnocení</w:t>
      </w:r>
    </w:p>
    <w:p>
      <w:pPr>
        <w:pStyle w:val="P26"/>
        <w:framePr w:w="3918" w:h="376" w:hRule="exact" w:wrap="none" w:vAnchor="page" w:hAnchor="margin" w:x="6803" w:y="12756"/>
        <w:rPr>
          <w:rStyle w:val="C3"/>
          <w:rtl w:val="0"/>
        </w:rPr>
      </w:pPr>
    </w:p>
    <w:p>
      <w:pPr>
        <w:pStyle w:val="P27"/>
        <w:framePr w:w="3836" w:h="249" w:hRule="exact" w:wrap="none" w:vAnchor="page" w:hAnchor="margin" w:x="6859" w:y="12827"/>
        <w:rPr>
          <w:rStyle w:val="C20"/>
          <w:rtl w:val="0"/>
        </w:rPr>
      </w:pPr>
      <w:r>
        <w:rPr>
          <w:rStyle w:val="C20"/>
          <w:rtl w:val="0"/>
        </w:rPr>
        <w:t>Způsoby ověření</w:t>
      </w:r>
    </w:p>
    <w:p>
      <w:pPr>
        <w:pStyle w:val="P12"/>
        <w:framePr w:w="6710" w:h="376" w:hRule="exact" w:wrap="none" w:vAnchor="page" w:hAnchor="margin" w:x="45" w:y="13133"/>
        <w:rPr>
          <w:rStyle w:val="C3"/>
          <w:rtl w:val="0"/>
        </w:rPr>
      </w:pPr>
    </w:p>
    <w:p>
      <w:pPr>
        <w:pStyle w:val="P13"/>
        <w:framePr w:w="6658" w:h="249" w:hRule="exact" w:wrap="none" w:vAnchor="page" w:hAnchor="margin" w:x="71" w:y="13189"/>
        <w:rPr>
          <w:rStyle w:val="C11"/>
          <w:rtl w:val="0"/>
        </w:rPr>
      </w:pPr>
      <w:r>
        <w:rPr>
          <w:rStyle w:val="C11"/>
          <w:rtl w:val="0"/>
        </w:rPr>
        <w:t>a) Vysvětlit princip rozvlákňování surovin v papírenské výrobě</w:t>
      </w:r>
    </w:p>
    <w:p>
      <w:pPr>
        <w:pStyle w:val="P28"/>
        <w:framePr w:w="3921" w:h="376" w:hRule="exact" w:wrap="none" w:vAnchor="page" w:hAnchor="margin" w:x="6800" w:y="13133"/>
        <w:rPr>
          <w:rStyle w:val="C3"/>
          <w:rtl w:val="0"/>
        </w:rPr>
      </w:pPr>
    </w:p>
    <w:p>
      <w:pPr>
        <w:pStyle w:val="P29"/>
        <w:framePr w:w="3839" w:h="249" w:hRule="exact" w:wrap="none" w:vAnchor="page" w:hAnchor="margin" w:x="6856" w:y="13189"/>
        <w:rPr>
          <w:rStyle w:val="C21"/>
          <w:rtl w:val="0"/>
        </w:rPr>
      </w:pPr>
      <w:r>
        <w:rPr>
          <w:rStyle w:val="C21"/>
          <w:rtl w:val="0"/>
        </w:rPr>
        <w:t>Ústní ověření</w:t>
      </w:r>
    </w:p>
    <w:p>
      <w:pPr>
        <w:pStyle w:val="P16"/>
        <w:framePr w:w="6710" w:h="376" w:hRule="exact" w:wrap="none" w:vAnchor="page" w:hAnchor="margin" w:x="45" w:y="13509"/>
        <w:rPr>
          <w:rStyle w:val="C3"/>
          <w:rtl w:val="0"/>
        </w:rPr>
      </w:pPr>
    </w:p>
    <w:p>
      <w:pPr>
        <w:pStyle w:val="P17"/>
        <w:framePr w:w="6658" w:h="249" w:hRule="exact" w:wrap="none" w:vAnchor="page" w:hAnchor="margin" w:x="71" w:y="13565"/>
        <w:rPr>
          <w:rStyle w:val="C13"/>
          <w:rtl w:val="0"/>
        </w:rPr>
      </w:pPr>
      <w:r>
        <w:rPr>
          <w:rStyle w:val="C13"/>
          <w:rtl w:val="0"/>
        </w:rPr>
        <w:t>b) Popsat funkci rozvlákňovacích zařízení a jejich základních komponentů</w:t>
      </w:r>
    </w:p>
    <w:p>
      <w:pPr>
        <w:pStyle w:val="P30"/>
        <w:framePr w:w="3921" w:h="376" w:hRule="exact" w:wrap="none" w:vAnchor="page" w:hAnchor="margin" w:x="6800" w:y="13509"/>
        <w:rPr>
          <w:rStyle w:val="C3"/>
          <w:rtl w:val="0"/>
        </w:rPr>
      </w:pPr>
    </w:p>
    <w:p>
      <w:pPr>
        <w:pStyle w:val="P31"/>
        <w:framePr w:w="3839" w:h="249" w:hRule="exact" w:wrap="none" w:vAnchor="page" w:hAnchor="margin" w:x="6856" w:y="13565"/>
        <w:rPr>
          <w:rStyle w:val="C22"/>
          <w:rtl w:val="0"/>
        </w:rPr>
      </w:pPr>
      <w:r>
        <w:rPr>
          <w:rStyle w:val="C22"/>
          <w:rtl w:val="0"/>
        </w:rPr>
        <w:t>Písemné a ústní ověření</w:t>
      </w:r>
    </w:p>
    <w:p>
      <w:pPr>
        <w:pStyle w:val="P12"/>
        <w:framePr w:w="6710" w:h="607" w:hRule="exact" w:wrap="none" w:vAnchor="page" w:hAnchor="margin" w:x="45" w:y="13885"/>
        <w:rPr>
          <w:rStyle w:val="C3"/>
          <w:rtl w:val="0"/>
        </w:rPr>
      </w:pPr>
    </w:p>
    <w:p>
      <w:pPr>
        <w:pStyle w:val="P13"/>
        <w:framePr w:w="6658" w:h="480" w:hRule="exact" w:wrap="none" w:vAnchor="page" w:hAnchor="margin" w:x="71" w:y="13941"/>
        <w:rPr>
          <w:rStyle w:val="C11"/>
          <w:rtl w:val="0"/>
        </w:rPr>
      </w:pPr>
      <w:r>
        <w:rPr>
          <w:rStyle w:val="C11"/>
          <w:rtl w:val="0"/>
        </w:rPr>
        <w:t>c) Provést potřebné úkony při najíždění, odstavování a obsluze konkrétního rozvlákňovacího zařízení</w:t>
      </w:r>
    </w:p>
    <w:p>
      <w:pPr>
        <w:pStyle w:val="P28"/>
        <w:framePr w:w="3921" w:h="607" w:hRule="exact" w:wrap="none" w:vAnchor="page" w:hAnchor="margin" w:x="6800" w:y="13885"/>
        <w:rPr>
          <w:rStyle w:val="C3"/>
          <w:rtl w:val="0"/>
        </w:rPr>
      </w:pPr>
    </w:p>
    <w:p>
      <w:pPr>
        <w:pStyle w:val="P29"/>
        <w:framePr w:w="3839" w:h="480" w:hRule="exact" w:wrap="none" w:vAnchor="page" w:hAnchor="margin" w:x="6856" w:y="13941"/>
        <w:rPr>
          <w:rStyle w:val="C21"/>
          <w:rtl w:val="0"/>
        </w:rPr>
      </w:pPr>
      <w:r>
        <w:rPr>
          <w:rStyle w:val="C21"/>
          <w:rtl w:val="0"/>
        </w:rPr>
        <w:t>Praktické předvedení a 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Operativně reagovat na nestandardní situaci při obsluze rozvlákňovacích zařízení</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 a ústní ověření</w:t>
      </w:r>
    </w:p>
    <w:p>
      <w:pPr>
        <w:pStyle w:val="P32"/>
        <w:framePr w:w="10710" w:h="248" w:hRule="exact" w:wrap="none" w:vAnchor="page" w:hAnchor="margin" w:x="28" w:y="15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13.6.2026 11:47:33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Mletí a barvení papíroviny na mlecích linkách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mletí a barvení papíroviny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mlecích zařízení a jejich základních komponentů včetně dálkového 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 xml:space="preserve">c) Vysvětlit stupně  mletí a předvést jejich  stanovení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potřebné úkony při najíždění, odstavování a obsluze mlecího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Operativně reagovat na nestandardní situaci při obsluze mlecího zařízení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Dávkování surovin a mísení směsí pro výrobu papírů, kartonů a lepenek</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principy dávkování surovin (vlákna, chemikálie) a mísení směsí včetně dálkového řízení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dálkové řízení dávkování surovin a mísení směsí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Provést potřebné úkony při dávkování surovin a mísení směsí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Operativně reagovat na nestandardní situaci při dávkování surovin a mísení směsí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Čištění, ošetřování a údržba zařízení v rámci přípravy látky před papírenským strojem</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čištění, údržbu a ošetřování technického zařízení v rámci přípravy látky před papírenským strojem</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a dodržovat zásady bezpečnosti a ochrany zdraví při práci</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831" w:hRule="exact" w:wrap="none" w:vAnchor="page" w:hAnchor="margin" w:x="45" w:y="10990"/>
        <w:rPr>
          <w:rStyle w:val="C3"/>
          <w:rtl w:val="0"/>
        </w:rPr>
      </w:pPr>
    </w:p>
    <w:p>
      <w:pPr>
        <w:pStyle w:val="P13"/>
        <w:framePr w:w="6658" w:h="704" w:hRule="exact" w:wrap="none" w:vAnchor="page" w:hAnchor="margin" w:x="71" w:y="11046"/>
        <w:rPr>
          <w:rStyle w:val="C11"/>
          <w:rtl w:val="0"/>
        </w:rPr>
      </w:pPr>
      <w:r>
        <w:rPr>
          <w:rStyle w:val="C11"/>
          <w:rtl w:val="0"/>
        </w:rPr>
        <w:t>c) Zvolit vhodné nástroje a technické pomůcky pro čištění, údržbu a ošetřování zařízení a předvést základní úkony při jejich použití v papírenské výrobě</w:t>
      </w:r>
    </w:p>
    <w:p>
      <w:pPr>
        <w:pStyle w:val="P28"/>
        <w:framePr w:w="3921" w:h="831" w:hRule="exact" w:wrap="none" w:vAnchor="page" w:hAnchor="margin" w:x="6800" w:y="10990"/>
        <w:rPr>
          <w:rStyle w:val="C3"/>
          <w:rtl w:val="0"/>
        </w:rPr>
      </w:pPr>
    </w:p>
    <w:p>
      <w:pPr>
        <w:pStyle w:val="P29"/>
        <w:framePr w:w="3839" w:h="704" w:hRule="exact" w:wrap="none" w:vAnchor="page" w:hAnchor="margin" w:x="6856" w:y="11046"/>
        <w:rPr>
          <w:rStyle w:val="C21"/>
          <w:rtl w:val="0"/>
        </w:rPr>
      </w:pPr>
      <w:r>
        <w:rPr>
          <w:rStyle w:val="C21"/>
          <w:rtl w:val="0"/>
        </w:rPr>
        <w:t>Praktické předvedení a ústní ověření</w:t>
      </w:r>
    </w:p>
    <w:p>
      <w:pPr>
        <w:pStyle w:val="P32"/>
        <w:framePr w:w="10710" w:h="248" w:hRule="exact" w:wrap="none" w:vAnchor="page" w:hAnchor="margin" w:x="28" w:y="11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13.6.2026 11:47:33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1"/>
        <w:framePr w:w="10766" w:h="29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29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29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ovlivňující kvalitu výrobku</w:t>
      </w:r>
    </w:p>
    <w:p>
      <w:pPr>
        <w:keepNext w:val="0"/>
        <w:keepLines w:val="1"/>
        <w:framePr w:w="10766" w:h="29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037"/>
        <w:rPr>
          <w:rStyle w:val="C3"/>
          <w:rtl w:val="0"/>
        </w:rPr>
      </w:pPr>
    </w:p>
    <w:p>
      <w:pPr>
        <w:pStyle w:val="P35"/>
        <w:framePr w:w="10710" w:h="340" w:hRule="exact" w:wrap="none" w:vAnchor="page" w:hAnchor="margin" w:x="28" w:y="6037"/>
        <w:rPr>
          <w:rStyle w:val="C25"/>
          <w:rtl w:val="0"/>
        </w:rPr>
      </w:pPr>
      <w:r>
        <w:rPr>
          <w:rStyle w:val="C25"/>
          <w:rtl w:val="0"/>
        </w:rPr>
        <w:t>Výsledné hodnocení</w:t>
      </w:r>
    </w:p>
    <w:p>
      <w:pPr>
        <w:keepNext w:val="0"/>
        <w:keepLines w:val="0"/>
        <w:framePr w:w="10766" w:h="1497" w:hRule="exact" w:wrap="none" w:vAnchor="page" w:hAnchor="margin" w:x="0" w:y="6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01"/>
        <w:rPr>
          <w:rStyle w:val="C3"/>
          <w:rtl w:val="0"/>
        </w:rPr>
      </w:pPr>
    </w:p>
    <w:p>
      <w:pPr>
        <w:pStyle w:val="P35"/>
        <w:framePr w:w="10710" w:h="340" w:hRule="exact" w:wrap="none" w:vAnchor="page" w:hAnchor="margin" w:x="28" w:y="8101"/>
        <w:rPr>
          <w:rStyle w:val="C25"/>
          <w:rtl w:val="0"/>
        </w:rPr>
      </w:pPr>
      <w:r>
        <w:rPr>
          <w:rStyle w:val="C25"/>
          <w:rtl w:val="0"/>
        </w:rPr>
        <w:t>Počet zkoušejících</w:t>
      </w:r>
    </w:p>
    <w:p>
      <w:pPr>
        <w:keepNext w:val="0"/>
        <w:keepLines w:val="0"/>
        <w:framePr w:w="10766" w:h="1036" w:hRule="exact" w:wrap="none" w:vAnchor="page" w:hAnchor="margin" w:x="0" w:y="8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Papírenský přípravář, 13.6.2026 11:47:33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nebo chemickém oboru vzdělání a alespoň 10 let odborné praxe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nebo chemickém oboru vzdělání + střední vzdělání s maturitní zkouškou a alespoň 5 let praxe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nebo chemickém oboru vzdělání a alespoň 5 let odborné praxe v oblasti výroby a zpracování papíru nebo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nebo chemie a alespoň 5 let odborné praxe v oblasti výroby a zpracování papíru nebo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a alespoň 5 let odborné praxe v oblasti výroby a zpracování papíru nebo ve funkci učitele odborných předmětů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papírenský přípravář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výroby a zpracování papíru, z toho minimálně jeden rok v období posledních dvou let před podáním žádosti o udělení autorizace.</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Papírenský přípravář, 13.6.2026 11:47:33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a lepenek</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31"/>
        <w:rPr>
          <w:rStyle w:val="C3"/>
          <w:rtl w:val="0"/>
        </w:rPr>
      </w:pPr>
    </w:p>
    <w:p>
      <w:pPr>
        <w:pStyle w:val="P35"/>
        <w:framePr w:w="10710" w:h="340" w:hRule="exact" w:wrap="none" w:vAnchor="page" w:hAnchor="margin" w:x="28" w:y="7031"/>
        <w:rPr>
          <w:rStyle w:val="C25"/>
          <w:rtl w:val="0"/>
        </w:rPr>
      </w:pPr>
      <w:r>
        <w:rPr>
          <w:rStyle w:val="C25"/>
          <w:rtl w:val="0"/>
        </w:rPr>
        <w:t>Doba přípravy na zkoušku</w:t>
      </w:r>
    </w:p>
    <w:p>
      <w:pPr>
        <w:keepNext w:val="0"/>
        <w:keepLines w:val="0"/>
        <w:framePr w:w="10766" w:h="1036" w:hRule="exact" w:wrap="none" w:vAnchor="page" w:hAnchor="margin" w:x="0" w:y="7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8634"/>
        <w:rPr>
          <w:rStyle w:val="C3"/>
          <w:rtl w:val="0"/>
        </w:rPr>
      </w:pPr>
    </w:p>
    <w:p>
      <w:pPr>
        <w:pStyle w:val="P35"/>
        <w:framePr w:w="10710" w:h="340" w:hRule="exact" w:wrap="none" w:vAnchor="page" w:hAnchor="margin" w:x="28" w:y="8634"/>
        <w:rPr>
          <w:rStyle w:val="C25"/>
          <w:rtl w:val="0"/>
        </w:rPr>
      </w:pPr>
      <w:r>
        <w:rPr>
          <w:rStyle w:val="C25"/>
          <w:rtl w:val="0"/>
        </w:rPr>
        <w:t>Doba pro vykonání zkoušky</w:t>
      </w:r>
    </w:p>
    <w:p>
      <w:pPr>
        <w:keepNext w:val="0"/>
        <w:keepLines w:val="0"/>
        <w:framePr w:w="10766" w:h="806" w:hRule="exact" w:wrap="none" w:vAnchor="page" w:hAnchor="margin" w:x="0" w:y="8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Papírenský přípravář, 13.6.2026 11:47:33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licentovaná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13.6.2026 11:47:33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FE3B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8B15C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A812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045577"/>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