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3DA40" Type="http://schemas.openxmlformats.org/officeDocument/2006/relationships/officeDocument" Target="/word/document.xml" /><Relationship Id="coreR5E3DA40" Type="http://schemas.openxmlformats.org/package/2006/relationships/metadata/core-properties" Target="/docProps/core.xml" /><Relationship Id="customR5E3DA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aranžér/smuteční aranžérka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estetických zákonitostech a stylech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Smuteční aranžér/smuteční aranžérka, 10.10.2026 17:38:29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základních estetických zákonitostech a stylech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Uvést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aranžér/smuteční aranžérka, 10.10.2026 17:38:29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nebo feston nebo věneček tradiční floristickou technikou a připevnit jej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sezonní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podle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aranžér/smuteční aranžérka, 10.10.2026 17:38:29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aranžér/smuteční aranžérka, 10.10.2026 17:38:29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(odkaz na povolání v NSP - https://nsp.cz/jednotka-prace/florista#zdravotni-zpusobilost).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se respektuje průběh vegetačního roku, tzn. vše se kumuluje tak, aby jednotlivé kompetence byly ověřovány v nejpříhodnějším období v závislosti na vegetačním období, počasí a vývoji rostlin.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postupuje vzestupně od jednodušších ke složitějším.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 xml:space="preserve"> se pro splnění kritérií použijí zhotovené výrobky během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aranžmá předvést na modelové situaci, není nutné aranžování přímo auta.</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aranžér/smuteční aranžérka, 10.10.2026 17:38:29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stupni a alespoň 5 let praxe v oblasti smutečního aranžování nebo vazačských a floristických prací nebo ve funkci učitele odborných předmětů nebo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69-055-M Smuteční aranžér a alespoň 5 let praxe v oblasti smutečního aranžování nebo vazačských a floristických prací.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Smuteční aranžér/smuteční aranžérka, 10.10.2026 17:38:29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floristické pracoviště umožňující realizaci praktické části zkoušky s dostatečným prostorem pro manipulaci s objemnými květinovými vazbami včetně zajištění podmínek BOZP a požární ochrany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nebo kostel nebo opuštěná hrobka nebo místnost, ve které zkouška probíhá</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výklenek kolumbária nebo památník pro pietní akty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(tužka, pravítko, kružítko) a čtverečkovaný papír formátu A4</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urna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katafalk</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stůl s policemi pro nářadí, nádoby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vody, výlevka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přípravy na zkoušku</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pro vykonání zkoušky</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aranžér/smuteční aranžérka, 10.10.2026 17:38:30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Smuteční aranžér/smuteční aranžérka, 10.10.2026 17:38:30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A465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E49A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