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08AE72" Type="http://schemas.openxmlformats.org/officeDocument/2006/relationships/officeDocument" Target="/word/document.xml" /><Relationship Id="coreR4508AE72" Type="http://schemas.openxmlformats.org/package/2006/relationships/metadata/core-properties" Target="/docProps/core.xml" /><Relationship Id="customR4508AE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aranžér/aranžérka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estetických zákonitostech a stylech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aranžér/aranžérka, 28.4.2026 21:18:19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základních estetických zákonitostech a stylech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Uvést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28.4.2026 21:18:19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nebo feston nebo věneček tradiční floristickou technikou a připevnit jej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sezonní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podle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28.4.2026 21:18:19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28.4.2026 21:18:19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(odkaz na povolání v NSP - https://nsp.cz/jednotka-prace/florista#zdravotni-zpusobilost).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se respektuje průběh vegetačního roku, tzn. vše se kumuluje tak, aby jednotlivé kompetence byly ověřovány v nejpříhodnějším období v závislosti na vegetačním období, počasí a vývoji rostlin.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postupuje vzestupně od jednodušších ke složitějším.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 xml:space="preserve"> se pro splnění kritérií použijí zhotovené výrobky během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aranžmá předvést na modelové situaci, není nutné aranžování přímo auta.</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aranžér/aranžérka, 28.4.2026 21:18:19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stupni a alespoň 5 let praxe v oblasti smutečního aranžování nebo vazačských a floristických prací nebo ve funkci učitele odborných předmětů nebo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69-055-M Smuteční aranžér / smuteční aranžérka a alespoň 5 let praxe v oblasti smutečního aranžování nebo vazačských a floristických prací.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Smuteční aranžér/aranžérka, 28.4.2026 21:18:19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floristické pracoviště umožňující realizaci praktické části zkoušky s dostatečným prostorem pro manipulaci s objemnými květinovými vazbami včetně zajištění podmínek BOZP a požární ochrany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nebo kostel nebo opuštěná hrobka nebo místnost, ve které zkouška probíhá</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výklenek kolumbária nebo památník pro pietní akty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(tužka, pravítko, kružítko) a čtverečkovaný papír formátu A4</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urna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katafalk</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stůl s policemi pro nářadí, nádoby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vody, výlevka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přípravy na zkoušku</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aranžér/aranžérka, 28.4.2026 21:18:19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Smuteční aranžér/aranžérka, 28.4.2026 21:18:19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AF85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795F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