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48E8E" Type="http://schemas.openxmlformats.org/officeDocument/2006/relationships/officeDocument" Target="/word/document.xml" /><Relationship Id="coreR12948E8E" Type="http://schemas.openxmlformats.org/package/2006/relationships/metadata/core-properties" Target="/docProps/core.xml" /><Relationship Id="customR12948E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Manažer řízení jakosti v polygrafii, 13.6.2026 11:16:52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 flexotisk</w:t>
        <w:br w:type="textWrapping"/>
        <w:t>ISO 12647-6</w:t>
        <w:tab/>
        <w:tab/>
        <w:t>hlubotisk</w:t>
        <w:br w:type="textWrapping"/>
        <w:t>ISO 12647-5</w:t>
        <w:tab/>
        <w:tab/>
        <w:t>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13.6.2026 11:16:52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 xml:space="preserve">ČSN ISO 15930-3(X) </w:t>
        <w:tab/>
        <w:t>tisková data</w:t>
        <w:br w:type="textWrapping"/>
        <w:t>ČSN ISO 12646</w:t>
        <w:tab/>
        <w:t>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547" w:hRule="exact" w:wrap="none" w:vAnchor="page" w:hAnchor="margin" w:x="28" w:y="8587"/>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9233"/>
        <w:rPr>
          <w:rStyle w:val="C3"/>
          <w:rtl w:val="0"/>
        </w:rPr>
      </w:pPr>
    </w:p>
    <w:p>
      <w:pPr>
        <w:pStyle w:val="P25"/>
        <w:framePr w:w="6661" w:h="249" w:hRule="exact" w:wrap="none" w:vAnchor="page" w:hAnchor="margin" w:x="71" w:y="9304"/>
        <w:rPr>
          <w:rStyle w:val="C19"/>
          <w:rtl w:val="0"/>
        </w:rPr>
      </w:pPr>
      <w:r>
        <w:rPr>
          <w:rStyle w:val="C19"/>
          <w:rtl w:val="0"/>
        </w:rPr>
        <w:t>Kritéria hodnocení</w:t>
      </w:r>
    </w:p>
    <w:p>
      <w:pPr>
        <w:pStyle w:val="P26"/>
        <w:framePr w:w="3918" w:h="376" w:hRule="exact" w:wrap="none" w:vAnchor="page" w:hAnchor="margin" w:x="6803" w:y="9233"/>
        <w:rPr>
          <w:rStyle w:val="C3"/>
          <w:rtl w:val="0"/>
        </w:rPr>
      </w:pPr>
    </w:p>
    <w:p>
      <w:pPr>
        <w:pStyle w:val="P27"/>
        <w:framePr w:w="3836" w:h="249" w:hRule="exact" w:wrap="none" w:vAnchor="page" w:hAnchor="margin" w:x="6859" w:y="9304"/>
        <w:rPr>
          <w:rStyle w:val="C20"/>
          <w:rtl w:val="0"/>
        </w:rPr>
      </w:pPr>
      <w:r>
        <w:rPr>
          <w:rStyle w:val="C20"/>
          <w:rtl w:val="0"/>
        </w:rPr>
        <w:t>Způsoby ověření</w:t>
      </w:r>
    </w:p>
    <w:p>
      <w:pPr>
        <w:pStyle w:val="P12"/>
        <w:framePr w:w="6710" w:h="831" w:hRule="exact" w:wrap="none" w:vAnchor="page" w:hAnchor="margin" w:x="45" w:y="9609"/>
        <w:rPr>
          <w:rStyle w:val="C3"/>
          <w:rtl w:val="0"/>
        </w:rPr>
      </w:pPr>
    </w:p>
    <w:p>
      <w:pPr>
        <w:pStyle w:val="P13"/>
        <w:framePr w:w="6658" w:h="704" w:hRule="exact" w:wrap="none" w:vAnchor="page" w:hAnchor="margin" w:x="71" w:y="9665"/>
        <w:rPr>
          <w:rStyle w:val="C11"/>
          <w:rtl w:val="0"/>
        </w:rPr>
      </w:pPr>
      <w:r>
        <w:rPr>
          <w:rStyle w:val="C11"/>
          <w:rtl w:val="0"/>
        </w:rPr>
        <w:t>a) Prokázat při tvorbě integrovaného systému řízení jakosti znalost odborného názvosloví, používaného ve všech stupních odborného vzdělávání a v polygrafických normách ČSN ISO</w:t>
      </w:r>
    </w:p>
    <w:p>
      <w:pPr>
        <w:pStyle w:val="P28"/>
        <w:framePr w:w="3921" w:h="831" w:hRule="exact" w:wrap="none" w:vAnchor="page" w:hAnchor="margin" w:x="6800" w:y="9609"/>
        <w:rPr>
          <w:rStyle w:val="C3"/>
          <w:rtl w:val="0"/>
        </w:rPr>
      </w:pPr>
    </w:p>
    <w:p>
      <w:pPr>
        <w:pStyle w:val="P29"/>
        <w:framePr w:w="3839" w:h="704" w:hRule="exact" w:wrap="none" w:vAnchor="page" w:hAnchor="margin" w:x="6856" w:y="9665"/>
        <w:rPr>
          <w:rStyle w:val="C21"/>
          <w:rtl w:val="0"/>
        </w:rPr>
      </w:pPr>
      <w:r>
        <w:rPr>
          <w:rStyle w:val="C21"/>
          <w:rtl w:val="0"/>
        </w:rPr>
        <w:t>Písemné ověření s ústním vysvětlením</w:t>
      </w:r>
    </w:p>
    <w:p>
      <w:pPr>
        <w:pStyle w:val="P16"/>
        <w:framePr w:w="6710" w:h="3522" w:hRule="exact" w:wrap="none" w:vAnchor="page" w:hAnchor="margin" w:x="45" w:y="10441"/>
        <w:rPr>
          <w:rStyle w:val="C3"/>
          <w:rtl w:val="0"/>
        </w:rPr>
      </w:pPr>
    </w:p>
    <w:p>
      <w:pPr>
        <w:pStyle w:val="P17"/>
        <w:framePr w:w="6658" w:h="3395" w:hRule="exact" w:wrap="none" w:vAnchor="page" w:hAnchor="margin" w:x="71" w:y="10497"/>
        <w:rPr>
          <w:rStyle w:val="C13"/>
          <w:rtl w:val="0"/>
        </w:rPr>
      </w:pPr>
      <w:r>
        <w:rPr>
          <w:rStyle w:val="C13"/>
          <w:rtl w:val="0"/>
        </w:rPr>
        <w:t>b) Vysvětlit důležitost koordinace všech pracovišť při realizaci integrovaného systému řízení jakosti PSO podle aktuálních polygrafických norem:</w:t>
        <w:br w:type="textWrapping"/>
        <w:t>ČSN ISO 9000 organizace</w:t>
        <w:br w:type="textWrapping"/>
        <w:t>ČSN ISO 15930-3(X) tisková data</w:t>
        <w:br w:type="textWrapping"/>
        <w:t>ČSN ISO 12646</w:t>
        <w:tab/>
        <w:t xml:space="preserve"> displeje</w:t>
        <w:br w:type="textWrapping"/>
        <w:t>ČSN ISO 12647-1 předtisková příprava</w:t>
        <w:br w:type="textWrapping"/>
        <w:t>ČSN ISO 12647-2 tisk ofsetem</w:t>
        <w:br w:type="textWrapping"/>
        <w:t>ČSN ISO 12647-7</w:t>
        <w:tab/>
        <w:t xml:space="preserve">             digitální kontrolní nátisk a tisk</w:t>
        <w:br w:type="textWrapping"/>
        <w:t>ISO 3664</w:t>
        <w:tab/>
        <w:tab/>
        <w:t xml:space="preserve">                                 osvětlení</w:t>
        <w:br w:type="textWrapping"/>
        <w:t>ve smyslu pravidel PSO a směrnic PDF/X-ready.</w:t>
        <w:br w:type="textWrapping"/>
        <w:br w:type="textWrapping"/>
        <w:t>Uvést rozdíl fungování tohoto systému podle norem:</w:t>
        <w:br w:type="textWrapping"/>
        <w:t xml:space="preserve">ČSN ISO 12647-6    </w:t>
        <w:tab/>
        <w:t>flexotisk</w:t>
        <w:br w:type="textWrapping"/>
        <w:t>ISO 12647-4</w:t>
        <w:tab/>
        <w:tab/>
        <w:t xml:space="preserve">                    hlubotisk</w:t>
        <w:br w:type="textWrapping"/>
        <w:t>ve smyslu pravidel PSO (PSF, PSR…) a směrnic PDF/X-ready</w:t>
      </w:r>
    </w:p>
    <w:p>
      <w:pPr>
        <w:pStyle w:val="P30"/>
        <w:framePr w:w="3921" w:h="3522" w:hRule="exact" w:wrap="none" w:vAnchor="page" w:hAnchor="margin" w:x="6800" w:y="10441"/>
        <w:rPr>
          <w:rStyle w:val="C3"/>
          <w:rtl w:val="0"/>
        </w:rPr>
      </w:pPr>
    </w:p>
    <w:p>
      <w:pPr>
        <w:pStyle w:val="P31"/>
        <w:framePr w:w="3839" w:h="3395" w:hRule="exact" w:wrap="none" w:vAnchor="page" w:hAnchor="margin" w:x="6856" w:y="10497"/>
        <w:rPr>
          <w:rStyle w:val="C22"/>
          <w:rtl w:val="0"/>
        </w:rPr>
      </w:pPr>
      <w:r>
        <w:rPr>
          <w:rStyle w:val="C22"/>
          <w:rtl w:val="0"/>
        </w:rPr>
        <w:t>Písemné ověření s ústním vysvětlením</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c) Prokázat znalost terminologie ČSN ISO 12637-1 a na praktickém příkladu uvést důvod jejího zavádění</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Písemné ověření s ústním vysvětlením</w:t>
      </w:r>
    </w:p>
    <w:p>
      <w:pPr>
        <w:pStyle w:val="P16"/>
        <w:framePr w:w="6710" w:h="831" w:hRule="exact" w:wrap="none" w:vAnchor="page" w:hAnchor="margin" w:x="45" w:y="14569"/>
        <w:rPr>
          <w:rStyle w:val="C3"/>
          <w:rtl w:val="0"/>
        </w:rPr>
      </w:pPr>
    </w:p>
    <w:p>
      <w:pPr>
        <w:pStyle w:val="P17"/>
        <w:framePr w:w="6658" w:h="704" w:hRule="exact" w:wrap="none" w:vAnchor="page" w:hAnchor="margin" w:x="71" w:y="14625"/>
        <w:rPr>
          <w:rStyle w:val="C13"/>
          <w:rtl w:val="0"/>
        </w:rPr>
      </w:pPr>
      <w:r>
        <w:rPr>
          <w:rStyle w:val="C13"/>
          <w:rtl w:val="0"/>
        </w:rPr>
        <w:t xml:space="preserve">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4569"/>
        <w:rPr>
          <w:rStyle w:val="C3"/>
          <w:rtl w:val="0"/>
        </w:rPr>
      </w:pPr>
    </w:p>
    <w:p>
      <w:pPr>
        <w:pStyle w:val="P31"/>
        <w:framePr w:w="3839" w:h="704" w:hRule="exact" w:wrap="none" w:vAnchor="page" w:hAnchor="margin" w:x="6856" w:y="14625"/>
        <w:rPr>
          <w:rStyle w:val="C22"/>
          <w:rtl w:val="0"/>
        </w:rPr>
      </w:pPr>
      <w:r>
        <w:rPr>
          <w:rStyle w:val="C22"/>
          <w:rtl w:val="0"/>
        </w:rPr>
        <w:t>Praktické předvedení s ústním vysvětlením</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13.6.2026 11:16:52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vliv parametrů kvality barevnosti škálových, sekundárních a terciálních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ústním vysvětlením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Písemné ověření s ústním vysvětlením</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Vyhodnotit měření vstupních kvalitativních parametrů tiskových dat vůči parametrům stanoveným na základě ČSN ISO 15930-3(X) a ČSN ISO 12647-1, 2 a 7 a vysvětlit vliv parametrů kvality tiskových dat na kvalitu tisku a objasnit vliv jejich úrovně v metodice řízení vstupní kontroly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9236"/>
        <w:rPr>
          <w:rStyle w:val="C3"/>
          <w:rtl w:val="0"/>
        </w:rPr>
      </w:pPr>
    </w:p>
    <w:p>
      <w:pPr>
        <w:pStyle w:val="P17"/>
        <w:framePr w:w="6658" w:h="704" w:hRule="exact" w:wrap="none" w:vAnchor="page" w:hAnchor="margin" w:x="71" w:y="9292"/>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9236"/>
        <w:rPr>
          <w:rStyle w:val="C3"/>
          <w:rtl w:val="0"/>
        </w:rPr>
      </w:pPr>
    </w:p>
    <w:p>
      <w:pPr>
        <w:pStyle w:val="P31"/>
        <w:framePr w:w="3839" w:h="704" w:hRule="exact" w:wrap="none" w:vAnchor="page" w:hAnchor="margin" w:x="6856" w:y="9292"/>
        <w:rPr>
          <w:rStyle w:val="C22"/>
          <w:rtl w:val="0"/>
        </w:rPr>
      </w:pPr>
      <w:r>
        <w:rPr>
          <w:rStyle w:val="C22"/>
          <w:rtl w:val="0"/>
        </w:rPr>
        <w:t>Písemné ověření s ústním vysvětlením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Písemné ověření s ústním vysvětlením</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Písemné ověření s ústním vysvětlením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Písemné ověření s ústním vysvětlením</w:t>
      </w:r>
    </w:p>
    <w:p>
      <w:pPr>
        <w:pStyle w:val="P16"/>
        <w:framePr w:w="6710" w:h="831" w:hRule="exact" w:wrap="none" w:vAnchor="page" w:hAnchor="margin" w:x="45" w:y="12560"/>
        <w:rPr>
          <w:rStyle w:val="C3"/>
          <w:rtl w:val="0"/>
        </w:rPr>
      </w:pPr>
    </w:p>
    <w:p>
      <w:pPr>
        <w:pStyle w:val="P17"/>
        <w:framePr w:w="6658" w:h="704" w:hRule="exact" w:wrap="none" w:vAnchor="page" w:hAnchor="margin" w:x="71" w:y="12616"/>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2560"/>
        <w:rPr>
          <w:rStyle w:val="C3"/>
          <w:rtl w:val="0"/>
        </w:rPr>
      </w:pPr>
    </w:p>
    <w:p>
      <w:pPr>
        <w:pStyle w:val="P31"/>
        <w:framePr w:w="3839" w:h="704" w:hRule="exact" w:wrap="none" w:vAnchor="page" w:hAnchor="margin" w:x="6856" w:y="12616"/>
        <w:rPr>
          <w:rStyle w:val="C22"/>
          <w:rtl w:val="0"/>
        </w:rPr>
      </w:pPr>
      <w:r>
        <w:rPr>
          <w:rStyle w:val="C22"/>
          <w:rtl w:val="0"/>
        </w:rPr>
        <w:t>Písemné ověření s ústním vysvětlením</w:t>
      </w:r>
    </w:p>
    <w:p>
      <w:pPr>
        <w:pStyle w:val="P12"/>
        <w:framePr w:w="6710" w:h="831" w:hRule="exact" w:wrap="none" w:vAnchor="page" w:hAnchor="margin" w:x="45" w:y="13391"/>
        <w:rPr>
          <w:rStyle w:val="C3"/>
          <w:rtl w:val="0"/>
        </w:rPr>
      </w:pPr>
    </w:p>
    <w:p>
      <w:pPr>
        <w:pStyle w:val="P13"/>
        <w:framePr w:w="6658" w:h="704" w:hRule="exact" w:wrap="none" w:vAnchor="page" w:hAnchor="margin" w:x="71" w:y="13447"/>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3391"/>
        <w:rPr>
          <w:rStyle w:val="C3"/>
          <w:rtl w:val="0"/>
        </w:rPr>
      </w:pPr>
    </w:p>
    <w:p>
      <w:pPr>
        <w:pStyle w:val="P29"/>
        <w:framePr w:w="3839" w:h="704" w:hRule="exact" w:wrap="none" w:vAnchor="page" w:hAnchor="margin" w:x="6856" w:y="13447"/>
        <w:rPr>
          <w:rStyle w:val="C21"/>
          <w:rtl w:val="0"/>
        </w:rPr>
      </w:pPr>
      <w:r>
        <w:rPr>
          <w:rStyle w:val="C21"/>
          <w:rtl w:val="0"/>
        </w:rPr>
        <w:t>Písemné ověření s ústním vysvětlením</w:t>
      </w:r>
    </w:p>
    <w:p>
      <w:pPr>
        <w:pStyle w:val="P16"/>
        <w:framePr w:w="6710" w:h="831" w:hRule="exact" w:wrap="none" w:vAnchor="page" w:hAnchor="margin" w:x="45" w:y="14222"/>
        <w:rPr>
          <w:rStyle w:val="C3"/>
          <w:rtl w:val="0"/>
        </w:rPr>
      </w:pPr>
    </w:p>
    <w:p>
      <w:pPr>
        <w:pStyle w:val="P17"/>
        <w:framePr w:w="6658" w:h="704" w:hRule="exact" w:wrap="none" w:vAnchor="page" w:hAnchor="margin" w:x="71" w:y="14278"/>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4222"/>
        <w:rPr>
          <w:rStyle w:val="C3"/>
          <w:rtl w:val="0"/>
        </w:rPr>
      </w:pPr>
    </w:p>
    <w:p>
      <w:pPr>
        <w:pStyle w:val="P31"/>
        <w:framePr w:w="3839" w:h="704" w:hRule="exact" w:wrap="none" w:vAnchor="page" w:hAnchor="margin" w:x="6856" w:y="1427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13.6.2026 11:16:52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280" w:hRule="exact" w:wrap="none" w:vAnchor="page" w:hAnchor="margin" w:x="45" w:y="2154"/>
        <w:rPr>
          <w:rStyle w:val="C3"/>
          <w:rtl w:val="0"/>
        </w:rPr>
      </w:pPr>
    </w:p>
    <w:p>
      <w:pPr>
        <w:pStyle w:val="P13"/>
        <w:framePr w:w="6658" w:h="1153" w:hRule="exact" w:wrap="none" w:vAnchor="page" w:hAnchor="margin" w:x="71" w:y="2210"/>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2154"/>
        <w:rPr>
          <w:rStyle w:val="C3"/>
          <w:rtl w:val="0"/>
        </w:rPr>
      </w:pPr>
    </w:p>
    <w:p>
      <w:pPr>
        <w:pStyle w:val="P29"/>
        <w:framePr w:w="3839" w:h="1153"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434"/>
        <w:rPr>
          <w:rStyle w:val="C3"/>
          <w:rtl w:val="0"/>
        </w:rPr>
      </w:pPr>
    </w:p>
    <w:p>
      <w:pPr>
        <w:pStyle w:val="P17"/>
        <w:framePr w:w="6658" w:h="928" w:hRule="exact" w:wrap="none" w:vAnchor="page" w:hAnchor="margin" w:x="71" w:y="349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3434"/>
        <w:rPr>
          <w:rStyle w:val="C3"/>
          <w:rtl w:val="0"/>
        </w:rPr>
      </w:pPr>
    </w:p>
    <w:p>
      <w:pPr>
        <w:pStyle w:val="P31"/>
        <w:framePr w:w="3839" w:h="928" w:hRule="exact" w:wrap="none" w:vAnchor="page" w:hAnchor="margin" w:x="6856" w:y="3490"/>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1055" w:hRule="exact" w:wrap="none" w:vAnchor="page" w:hAnchor="margin" w:x="45" w:y="5544"/>
        <w:rPr>
          <w:rStyle w:val="C3"/>
          <w:rtl w:val="0"/>
        </w:rPr>
      </w:pPr>
    </w:p>
    <w:p>
      <w:pPr>
        <w:pStyle w:val="P17"/>
        <w:framePr w:w="6658" w:h="928" w:hRule="exact" w:wrap="none" w:vAnchor="page" w:hAnchor="margin" w:x="71" w:y="5600"/>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5544"/>
        <w:rPr>
          <w:rStyle w:val="C3"/>
          <w:rtl w:val="0"/>
        </w:rPr>
      </w:pPr>
    </w:p>
    <w:p>
      <w:pPr>
        <w:pStyle w:val="P31"/>
        <w:framePr w:w="3839" w:h="928" w:hRule="exact" w:wrap="none" w:vAnchor="page" w:hAnchor="margin" w:x="6856" w:y="5600"/>
        <w:rPr>
          <w:rStyle w:val="C22"/>
          <w:rtl w:val="0"/>
        </w:rPr>
      </w:pPr>
      <w:r>
        <w:rPr>
          <w:rStyle w:val="C22"/>
          <w:rtl w:val="0"/>
        </w:rPr>
        <w:t>Ústní ověření</w:t>
      </w:r>
    </w:p>
    <w:p>
      <w:pPr>
        <w:pStyle w:val="P32"/>
        <w:framePr w:w="10710" w:h="248" w:hRule="exact" w:wrap="none" w:vAnchor="page" w:hAnchor="margin" w:x="28" w:y="6713"/>
        <w:rPr>
          <w:rStyle w:val="C23"/>
          <w:rtl w:val="0"/>
        </w:rPr>
      </w:pPr>
      <w:r>
        <w:rPr>
          <w:rStyle w:val="C23"/>
          <w:rtl w:val="0"/>
        </w:rPr>
        <w:t>Je třeba splnit všechna kritéria.</w:t>
      </w:r>
    </w:p>
    <w:p>
      <w:pPr>
        <w:pStyle w:val="P23"/>
        <w:framePr w:w="10710" w:h="340" w:hRule="exact" w:wrap="none" w:vAnchor="page" w:hAnchor="margin" w:x="28" w:y="7149"/>
        <w:rPr>
          <w:rStyle w:val="C18"/>
          <w:rtl w:val="0"/>
        </w:rPr>
      </w:pPr>
      <w:r>
        <w:rPr>
          <w:rStyle w:val="C18"/>
          <w:rtl w:val="0"/>
        </w:rPr>
        <w:t>Metodické řízení mezioperační kontroly v polygrafické výrobě</w:t>
      </w:r>
    </w:p>
    <w:p>
      <w:pPr>
        <w:pStyle w:val="P24"/>
        <w:framePr w:w="6713" w:h="376" w:hRule="exact" w:wrap="none" w:vAnchor="page" w:hAnchor="margin" w:x="45" w:y="7588"/>
        <w:rPr>
          <w:rStyle w:val="C3"/>
          <w:rtl w:val="0"/>
        </w:rPr>
      </w:pPr>
    </w:p>
    <w:p>
      <w:pPr>
        <w:pStyle w:val="P25"/>
        <w:framePr w:w="6661" w:h="249" w:hRule="exact" w:wrap="none" w:vAnchor="page" w:hAnchor="margin" w:x="71" w:y="7659"/>
        <w:rPr>
          <w:rStyle w:val="C19"/>
          <w:rtl w:val="0"/>
        </w:rPr>
      </w:pPr>
      <w:r>
        <w:rPr>
          <w:rStyle w:val="C19"/>
          <w:rtl w:val="0"/>
        </w:rPr>
        <w:t>Kritéria hodnocení</w:t>
      </w:r>
    </w:p>
    <w:p>
      <w:pPr>
        <w:pStyle w:val="P26"/>
        <w:framePr w:w="3918" w:h="376" w:hRule="exact" w:wrap="none" w:vAnchor="page" w:hAnchor="margin" w:x="6803" w:y="7588"/>
        <w:rPr>
          <w:rStyle w:val="C3"/>
          <w:rtl w:val="0"/>
        </w:rPr>
      </w:pPr>
    </w:p>
    <w:p>
      <w:pPr>
        <w:pStyle w:val="P27"/>
        <w:framePr w:w="3836" w:h="249" w:hRule="exact" w:wrap="none" w:vAnchor="page" w:hAnchor="margin" w:x="6859" w:y="7659"/>
        <w:rPr>
          <w:rStyle w:val="C20"/>
          <w:rtl w:val="0"/>
        </w:rPr>
      </w:pPr>
      <w:r>
        <w:rPr>
          <w:rStyle w:val="C20"/>
          <w:rtl w:val="0"/>
        </w:rPr>
        <w:t>Způsoby ověření</w:t>
      </w:r>
    </w:p>
    <w:p>
      <w:pPr>
        <w:pStyle w:val="P12"/>
        <w:framePr w:w="6710" w:h="831" w:hRule="exact" w:wrap="none" w:vAnchor="page" w:hAnchor="margin" w:x="45" w:y="7964"/>
        <w:rPr>
          <w:rStyle w:val="C3"/>
          <w:rtl w:val="0"/>
        </w:rPr>
      </w:pPr>
    </w:p>
    <w:p>
      <w:pPr>
        <w:pStyle w:val="P13"/>
        <w:framePr w:w="6658" w:h="704" w:hRule="exact" w:wrap="none" w:vAnchor="page" w:hAnchor="margin" w:x="71" w:y="8020"/>
        <w:rPr>
          <w:rStyle w:val="C11"/>
          <w:rtl w:val="0"/>
        </w:rPr>
      </w:pPr>
      <w:r>
        <w:rPr>
          <w:rStyle w:val="C11"/>
          <w:rtl w:val="0"/>
        </w:rPr>
        <w:t>a) Posoudit vzorek z mezioperační kontroly při interní tvorbě tiskových dat podle parametrům ČSN ISO 15930-3(X), návodu PDF/X-1a(X) a kontrolních prvků pro osvit tiskových desek a vysvětlit účel mezioperační kontroly</w:t>
      </w:r>
    </w:p>
    <w:p>
      <w:pPr>
        <w:pStyle w:val="P28"/>
        <w:framePr w:w="3921" w:h="831" w:hRule="exact" w:wrap="none" w:vAnchor="page" w:hAnchor="margin" w:x="6800" w:y="7964"/>
        <w:rPr>
          <w:rStyle w:val="C3"/>
          <w:rtl w:val="0"/>
        </w:rPr>
      </w:pPr>
    </w:p>
    <w:p>
      <w:pPr>
        <w:pStyle w:val="P29"/>
        <w:framePr w:w="3839" w:h="704" w:hRule="exact" w:wrap="none" w:vAnchor="page" w:hAnchor="margin" w:x="6856" w:y="8020"/>
        <w:rPr>
          <w:rStyle w:val="C21"/>
          <w:rtl w:val="0"/>
        </w:rPr>
      </w:pPr>
      <w:r>
        <w:rPr>
          <w:rStyle w:val="C21"/>
          <w:rtl w:val="0"/>
        </w:rPr>
        <w:t>Praktické předvedení s ústním vysvětlením</w:t>
      </w:r>
    </w:p>
    <w:p>
      <w:pPr>
        <w:pStyle w:val="P16"/>
        <w:framePr w:w="6710" w:h="1055" w:hRule="exact" w:wrap="none" w:vAnchor="page" w:hAnchor="margin" w:x="45" w:y="8795"/>
        <w:rPr>
          <w:rStyle w:val="C3"/>
          <w:rtl w:val="0"/>
        </w:rPr>
      </w:pPr>
    </w:p>
    <w:p>
      <w:pPr>
        <w:pStyle w:val="P17"/>
        <w:framePr w:w="6658" w:h="928" w:hRule="exact" w:wrap="none" w:vAnchor="page" w:hAnchor="margin" w:x="71" w:y="8851"/>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8795"/>
        <w:rPr>
          <w:rStyle w:val="C3"/>
          <w:rtl w:val="0"/>
        </w:rPr>
      </w:pPr>
    </w:p>
    <w:p>
      <w:pPr>
        <w:pStyle w:val="P31"/>
        <w:framePr w:w="3839" w:h="928" w:hRule="exact" w:wrap="none" w:vAnchor="page" w:hAnchor="margin" w:x="6856" w:y="8851"/>
        <w:rPr>
          <w:rStyle w:val="C22"/>
          <w:rtl w:val="0"/>
        </w:rPr>
      </w:pPr>
      <w:r>
        <w:rPr>
          <w:rStyle w:val="C22"/>
          <w:rtl w:val="0"/>
        </w:rPr>
        <w:t>Písemné ověření s ústním vysvětlením</w:t>
      </w:r>
    </w:p>
    <w:p>
      <w:pPr>
        <w:pStyle w:val="P12"/>
        <w:framePr w:w="6710" w:h="831" w:hRule="exact" w:wrap="none" w:vAnchor="page" w:hAnchor="margin" w:x="45" w:y="9851"/>
        <w:rPr>
          <w:rStyle w:val="C3"/>
          <w:rtl w:val="0"/>
        </w:rPr>
      </w:pPr>
    </w:p>
    <w:p>
      <w:pPr>
        <w:pStyle w:val="P13"/>
        <w:framePr w:w="6658" w:h="704" w:hRule="exact" w:wrap="none" w:vAnchor="page" w:hAnchor="margin" w:x="71" w:y="990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9851"/>
        <w:rPr>
          <w:rStyle w:val="C3"/>
          <w:rtl w:val="0"/>
        </w:rPr>
      </w:pPr>
    </w:p>
    <w:p>
      <w:pPr>
        <w:pStyle w:val="P29"/>
        <w:framePr w:w="3839" w:h="704" w:hRule="exact" w:wrap="none" w:vAnchor="page" w:hAnchor="margin" w:x="6856" w:y="9907"/>
        <w:rPr>
          <w:rStyle w:val="C21"/>
          <w:rtl w:val="0"/>
        </w:rPr>
      </w:pPr>
      <w:r>
        <w:rPr>
          <w:rStyle w:val="C21"/>
          <w:rtl w:val="0"/>
        </w:rPr>
        <w:t>Písemné ověření s ústním vysvětlením</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d) Vysvětlit účel mezioperační kontroly kvality tiskové formy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Písemné ověření s ústním vysvětlením</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ověření s ústním vysvětlením</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ověření s ústním vysvětlením</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ověření s ústním vysvětlením</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Písemné ověření s ústním vysvětlením</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ověření s ústním vysvětlením</w:t>
      </w:r>
    </w:p>
    <w:p>
      <w:pPr>
        <w:pStyle w:val="P16"/>
        <w:framePr w:w="6710" w:h="831" w:hRule="exact" w:wrap="none" w:vAnchor="page" w:hAnchor="margin" w:x="45" w:y="14092"/>
        <w:rPr>
          <w:rStyle w:val="C3"/>
          <w:rtl w:val="0"/>
        </w:rPr>
      </w:pPr>
    </w:p>
    <w:p>
      <w:pPr>
        <w:pStyle w:val="P17"/>
        <w:framePr w:w="6658" w:h="704" w:hRule="exact" w:wrap="none" w:vAnchor="page" w:hAnchor="margin" w:x="71" w:y="14148"/>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4092"/>
        <w:rPr>
          <w:rStyle w:val="C3"/>
          <w:rtl w:val="0"/>
        </w:rPr>
      </w:pPr>
    </w:p>
    <w:p>
      <w:pPr>
        <w:pStyle w:val="P31"/>
        <w:framePr w:w="3839" w:h="704" w:hRule="exact" w:wrap="none" w:vAnchor="page" w:hAnchor="margin" w:x="6856" w:y="1414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13.6.2026 11:16:52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Vysvětlit účel mezioperační kontroly parametrů potiskovaných materiálů, barevnosti škálových, sekundárních a terciálních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3658"/>
        <w:rPr>
          <w:rStyle w:val="C3"/>
          <w:rtl w:val="0"/>
        </w:rPr>
      </w:pPr>
    </w:p>
    <w:p>
      <w:pPr>
        <w:pStyle w:val="P17"/>
        <w:framePr w:w="6658" w:h="1377" w:hRule="exact" w:wrap="none" w:vAnchor="page" w:hAnchor="margin" w:x="71" w:y="3714"/>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3658"/>
        <w:rPr>
          <w:rStyle w:val="C3"/>
          <w:rtl w:val="0"/>
        </w:rPr>
      </w:pPr>
    </w:p>
    <w:p>
      <w:pPr>
        <w:pStyle w:val="P31"/>
        <w:framePr w:w="3839" w:h="1377" w:hRule="exact" w:wrap="none" w:vAnchor="page" w:hAnchor="margin" w:x="6856" w:y="3714"/>
        <w:rPr>
          <w:rStyle w:val="C22"/>
          <w:rtl w:val="0"/>
        </w:rPr>
      </w:pPr>
      <w:r>
        <w:rPr>
          <w:rStyle w:val="C22"/>
          <w:rtl w:val="0"/>
        </w:rPr>
        <w:t>Písemné ověření s ústním vysvětlením</w:t>
      </w:r>
    </w:p>
    <w:p>
      <w:pPr>
        <w:pStyle w:val="P12"/>
        <w:framePr w:w="6710" w:h="607" w:hRule="exact" w:wrap="none" w:vAnchor="page" w:hAnchor="margin" w:x="45" w:y="5162"/>
        <w:rPr>
          <w:rStyle w:val="C3"/>
          <w:rtl w:val="0"/>
        </w:rPr>
      </w:pPr>
    </w:p>
    <w:p>
      <w:pPr>
        <w:pStyle w:val="P13"/>
        <w:framePr w:w="6658" w:h="480" w:hRule="exact" w:wrap="none" w:vAnchor="page" w:hAnchor="margin" w:x="71" w:y="5218"/>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5162"/>
        <w:rPr>
          <w:rStyle w:val="C3"/>
          <w:rtl w:val="0"/>
        </w:rPr>
      </w:pPr>
    </w:p>
    <w:p>
      <w:pPr>
        <w:pStyle w:val="P29"/>
        <w:framePr w:w="3839" w:h="480" w:hRule="exact" w:wrap="none" w:vAnchor="page" w:hAnchor="margin" w:x="6856" w:y="5218"/>
        <w:rPr>
          <w:rStyle w:val="C21"/>
          <w:rtl w:val="0"/>
        </w:rPr>
      </w:pPr>
      <w:r>
        <w:rPr>
          <w:rStyle w:val="C21"/>
          <w:rtl w:val="0"/>
        </w:rPr>
        <w:t>Písemné ověření s ústním vysvětlením</w:t>
      </w:r>
    </w:p>
    <w:p>
      <w:pPr>
        <w:pStyle w:val="P16"/>
        <w:framePr w:w="6710" w:h="607" w:hRule="exact" w:wrap="none" w:vAnchor="page" w:hAnchor="margin" w:x="45" w:y="5769"/>
        <w:rPr>
          <w:rStyle w:val="C3"/>
          <w:rtl w:val="0"/>
        </w:rPr>
      </w:pPr>
    </w:p>
    <w:p>
      <w:pPr>
        <w:pStyle w:val="P17"/>
        <w:framePr w:w="6658" w:h="480" w:hRule="exact" w:wrap="none" w:vAnchor="page" w:hAnchor="margin" w:x="71" w:y="5825"/>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5769"/>
        <w:rPr>
          <w:rStyle w:val="C3"/>
          <w:rtl w:val="0"/>
        </w:rPr>
      </w:pPr>
    </w:p>
    <w:p>
      <w:pPr>
        <w:pStyle w:val="P31"/>
        <w:framePr w:w="3839" w:h="480" w:hRule="exact" w:wrap="none" w:vAnchor="page" w:hAnchor="margin" w:x="6856" w:y="5825"/>
        <w:rPr>
          <w:rStyle w:val="C22"/>
          <w:rtl w:val="0"/>
        </w:rPr>
      </w:pPr>
      <w:r>
        <w:rPr>
          <w:rStyle w:val="C22"/>
          <w:rtl w:val="0"/>
        </w:rPr>
        <w:t>Písemné ověření s ústním vysvětlením</w:t>
      </w:r>
    </w:p>
    <w:p>
      <w:pPr>
        <w:pStyle w:val="P12"/>
        <w:framePr w:w="6710" w:h="376" w:hRule="exact" w:wrap="none" w:vAnchor="page" w:hAnchor="margin" w:x="45" w:y="6375"/>
        <w:rPr>
          <w:rStyle w:val="C3"/>
          <w:rtl w:val="0"/>
        </w:rPr>
      </w:pPr>
    </w:p>
    <w:p>
      <w:pPr>
        <w:pStyle w:val="P13"/>
        <w:framePr w:w="6658" w:h="249" w:hRule="exact" w:wrap="none" w:vAnchor="page" w:hAnchor="margin" w:x="71" w:y="6431"/>
        <w:rPr>
          <w:rStyle w:val="C11"/>
          <w:rtl w:val="0"/>
        </w:rPr>
      </w:pPr>
      <w:r>
        <w:rPr>
          <w:rStyle w:val="C11"/>
          <w:rtl w:val="0"/>
        </w:rPr>
        <w:t>o) Vysvětlit účel mezioperační kontroly soutisku</w:t>
      </w:r>
    </w:p>
    <w:p>
      <w:pPr>
        <w:pStyle w:val="P28"/>
        <w:framePr w:w="3921" w:h="376" w:hRule="exact" w:wrap="none" w:vAnchor="page" w:hAnchor="margin" w:x="6800" w:y="6375"/>
        <w:rPr>
          <w:rStyle w:val="C3"/>
          <w:rtl w:val="0"/>
        </w:rPr>
      </w:pPr>
    </w:p>
    <w:p>
      <w:pPr>
        <w:pStyle w:val="P29"/>
        <w:framePr w:w="3839" w:h="249" w:hRule="exact" w:wrap="none" w:vAnchor="page" w:hAnchor="margin" w:x="6856" w:y="6431"/>
        <w:rPr>
          <w:rStyle w:val="C21"/>
          <w:rtl w:val="0"/>
        </w:rPr>
      </w:pPr>
      <w:r>
        <w:rPr>
          <w:rStyle w:val="C21"/>
          <w:rtl w:val="0"/>
        </w:rPr>
        <w:t>Písemné ověření s ústním vysvětlením</w:t>
      </w:r>
    </w:p>
    <w:p>
      <w:pPr>
        <w:pStyle w:val="P16"/>
        <w:framePr w:w="6710" w:h="376" w:hRule="exact" w:wrap="none" w:vAnchor="page" w:hAnchor="margin" w:x="45" w:y="6752"/>
        <w:rPr>
          <w:rStyle w:val="C3"/>
          <w:rtl w:val="0"/>
        </w:rPr>
      </w:pPr>
    </w:p>
    <w:p>
      <w:pPr>
        <w:pStyle w:val="P17"/>
        <w:framePr w:w="6658" w:h="249" w:hRule="exact" w:wrap="none" w:vAnchor="page" w:hAnchor="margin" w:x="71" w:y="6808"/>
        <w:rPr>
          <w:rStyle w:val="C13"/>
          <w:rtl w:val="0"/>
        </w:rPr>
      </w:pPr>
      <w:r>
        <w:rPr>
          <w:rStyle w:val="C13"/>
          <w:rtl w:val="0"/>
        </w:rPr>
        <w:t>p) Vysvětlit účel mezioperační kontroly reprodukovaného tónového rozsahu</w:t>
      </w:r>
    </w:p>
    <w:p>
      <w:pPr>
        <w:pStyle w:val="P30"/>
        <w:framePr w:w="3921" w:h="376" w:hRule="exact" w:wrap="none" w:vAnchor="page" w:hAnchor="margin" w:x="6800" w:y="6752"/>
        <w:rPr>
          <w:rStyle w:val="C3"/>
          <w:rtl w:val="0"/>
        </w:rPr>
      </w:pPr>
    </w:p>
    <w:p>
      <w:pPr>
        <w:pStyle w:val="P31"/>
        <w:framePr w:w="3839" w:h="249" w:hRule="exact" w:wrap="none" w:vAnchor="page" w:hAnchor="margin" w:x="6856" w:y="6808"/>
        <w:rPr>
          <w:rStyle w:val="C22"/>
          <w:rtl w:val="0"/>
        </w:rPr>
      </w:pPr>
      <w:r>
        <w:rPr>
          <w:rStyle w:val="C22"/>
          <w:rtl w:val="0"/>
        </w:rPr>
        <w:t>Písemné ověření s ústním vysvětlením</w:t>
      </w:r>
    </w:p>
    <w:p>
      <w:pPr>
        <w:pStyle w:val="P12"/>
        <w:framePr w:w="6710" w:h="607" w:hRule="exact" w:wrap="none" w:vAnchor="page" w:hAnchor="margin" w:x="45" w:y="7128"/>
        <w:rPr>
          <w:rStyle w:val="C3"/>
          <w:rtl w:val="0"/>
        </w:rPr>
      </w:pPr>
    </w:p>
    <w:p>
      <w:pPr>
        <w:pStyle w:val="P13"/>
        <w:framePr w:w="6658" w:h="480" w:hRule="exact" w:wrap="none" w:vAnchor="page" w:hAnchor="margin" w:x="71" w:y="7184"/>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7128"/>
        <w:rPr>
          <w:rStyle w:val="C3"/>
          <w:rtl w:val="0"/>
        </w:rPr>
      </w:pPr>
    </w:p>
    <w:p>
      <w:pPr>
        <w:pStyle w:val="P29"/>
        <w:framePr w:w="3839" w:h="480" w:hRule="exact" w:wrap="none" w:vAnchor="page" w:hAnchor="margin" w:x="6856" w:y="7184"/>
        <w:rPr>
          <w:rStyle w:val="C21"/>
          <w:rtl w:val="0"/>
        </w:rPr>
      </w:pPr>
      <w:r>
        <w:rPr>
          <w:rStyle w:val="C21"/>
          <w:rtl w:val="0"/>
        </w:rPr>
        <w:t>Písemné ověření s ústním vysvětlením</w:t>
      </w:r>
    </w:p>
    <w:p>
      <w:pPr>
        <w:pStyle w:val="P32"/>
        <w:framePr w:w="10710" w:h="248" w:hRule="exact" w:wrap="none" w:vAnchor="page" w:hAnchor="margin" w:x="28" w:y="7848"/>
        <w:rPr>
          <w:rStyle w:val="C23"/>
          <w:rtl w:val="0"/>
        </w:rPr>
      </w:pPr>
      <w:r>
        <w:rPr>
          <w:rStyle w:val="C23"/>
          <w:rtl w:val="0"/>
        </w:rPr>
        <w:t>Je třeba splnit všechna kritéria.</w:t>
      </w:r>
    </w:p>
    <w:p>
      <w:pPr>
        <w:pStyle w:val="P23"/>
        <w:framePr w:w="10710" w:h="340" w:hRule="exact" w:wrap="none" w:vAnchor="page" w:hAnchor="margin" w:x="28" w:y="8284"/>
        <w:rPr>
          <w:rStyle w:val="C18"/>
          <w:rtl w:val="0"/>
        </w:rPr>
      </w:pPr>
      <w:r>
        <w:rPr>
          <w:rStyle w:val="C18"/>
          <w:rtl w:val="0"/>
        </w:rPr>
        <w:t>Metodické řízení výstupní kontroly v polygrafické výrobě</w:t>
      </w:r>
    </w:p>
    <w:p>
      <w:pPr>
        <w:pStyle w:val="P24"/>
        <w:framePr w:w="6713" w:h="376" w:hRule="exact" w:wrap="none" w:vAnchor="page" w:hAnchor="margin" w:x="45" w:y="8723"/>
        <w:rPr>
          <w:rStyle w:val="C3"/>
          <w:rtl w:val="0"/>
        </w:rPr>
      </w:pPr>
    </w:p>
    <w:p>
      <w:pPr>
        <w:pStyle w:val="P25"/>
        <w:framePr w:w="6661" w:h="249" w:hRule="exact" w:wrap="none" w:vAnchor="page" w:hAnchor="margin" w:x="71" w:y="8794"/>
        <w:rPr>
          <w:rStyle w:val="C19"/>
          <w:rtl w:val="0"/>
        </w:rPr>
      </w:pPr>
      <w:r>
        <w:rPr>
          <w:rStyle w:val="C19"/>
          <w:rtl w:val="0"/>
        </w:rPr>
        <w:t>Kritéria hodnocení</w:t>
      </w:r>
    </w:p>
    <w:p>
      <w:pPr>
        <w:pStyle w:val="P26"/>
        <w:framePr w:w="3918" w:h="376" w:hRule="exact" w:wrap="none" w:vAnchor="page" w:hAnchor="margin" w:x="6803" w:y="8723"/>
        <w:rPr>
          <w:rStyle w:val="C3"/>
          <w:rtl w:val="0"/>
        </w:rPr>
      </w:pPr>
    </w:p>
    <w:p>
      <w:pPr>
        <w:pStyle w:val="P27"/>
        <w:framePr w:w="3836" w:h="249" w:hRule="exact" w:wrap="none" w:vAnchor="page" w:hAnchor="margin" w:x="6859" w:y="8794"/>
        <w:rPr>
          <w:rStyle w:val="C20"/>
          <w:rtl w:val="0"/>
        </w:rPr>
      </w:pPr>
      <w:r>
        <w:rPr>
          <w:rStyle w:val="C20"/>
          <w:rtl w:val="0"/>
        </w:rPr>
        <w:t>Způsoby ověření</w:t>
      </w:r>
    </w:p>
    <w:p>
      <w:pPr>
        <w:pStyle w:val="P12"/>
        <w:framePr w:w="6710" w:h="2176" w:hRule="exact" w:wrap="none" w:vAnchor="page" w:hAnchor="margin" w:x="45" w:y="9099"/>
        <w:rPr>
          <w:rStyle w:val="C3"/>
          <w:rtl w:val="0"/>
        </w:rPr>
      </w:pPr>
    </w:p>
    <w:p>
      <w:pPr>
        <w:pStyle w:val="P13"/>
        <w:framePr w:w="6658" w:h="2049" w:hRule="exact" w:wrap="none" w:vAnchor="page" w:hAnchor="margin" w:x="71" w:y="9155"/>
        <w:rPr>
          <w:rStyle w:val="C11"/>
          <w:rtl w:val="0"/>
        </w:rPr>
      </w:pPr>
      <w:r>
        <w:rPr>
          <w:rStyle w:val="C11"/>
          <w:rtl w:val="0"/>
        </w:rPr>
        <w:t xml:space="preserve">a) Vysvětlit systematičnost řízení výstupní kontroly v systému PSO, zaměřenou na výstupní parametry kvality podle norem: </w:t>
        <w:tab/>
        <w:br w:type="textWrapping"/>
        <w:t xml:space="preserve">ČSN ISO 12647-2 </w:t>
        <w:tab/>
        <w:t>archový a akcidenční ofsetový tisk</w:t>
        <w:br w:type="textWrapping"/>
        <w:t>a v případě specializace alternativně pro:</w:t>
        <w:br w:type="textWrapping"/>
        <w:t>ČSN ISO 12647-3</w:t>
        <w:tab/>
        <w:t xml:space="preserve">       ofsetový novinový tisk</w:t>
        <w:br w:type="textWrapping"/>
        <w:t xml:space="preserve">ČSN ISO 12647-7  </w:t>
        <w:tab/>
        <w:t>digitální tisk</w:t>
        <w:br w:type="textWrapping"/>
        <w:t xml:space="preserve">ČSN ISO 12647-6  </w:t>
        <w:tab/>
        <w:t>flexotisk</w:t>
        <w:br w:type="textWrapping"/>
        <w:t>ISO 12647-4</w:t>
        <w:tab/>
        <w:tab/>
        <w:t xml:space="preserve">              hlubotisk</w:t>
        <w:br w:type="textWrapping"/>
        <w:t>ISO 12647-5</w:t>
        <w:tab/>
        <w:tab/>
        <w:t xml:space="preserve">              sítotisk</w:t>
      </w:r>
    </w:p>
    <w:p>
      <w:pPr>
        <w:pStyle w:val="P28"/>
        <w:framePr w:w="3921" w:h="2176" w:hRule="exact" w:wrap="none" w:vAnchor="page" w:hAnchor="margin" w:x="6800" w:y="9099"/>
        <w:rPr>
          <w:rStyle w:val="C3"/>
          <w:rtl w:val="0"/>
        </w:rPr>
      </w:pPr>
    </w:p>
    <w:p>
      <w:pPr>
        <w:pStyle w:val="P29"/>
        <w:framePr w:w="3839" w:h="2049" w:hRule="exact" w:wrap="none" w:vAnchor="page" w:hAnchor="margin" w:x="6856" w:y="9155"/>
        <w:rPr>
          <w:rStyle w:val="C21"/>
          <w:rtl w:val="0"/>
        </w:rPr>
      </w:pPr>
      <w:r>
        <w:rPr>
          <w:rStyle w:val="C21"/>
          <w:rtl w:val="0"/>
        </w:rPr>
        <w:t>Písemné ověření s ústním vysvětlením</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 xml:space="preserve">b) Vysvětlit, co je pro zjišťování příčin snížené kvality </w:t>
        <w:tab/>
        <w:t xml:space="preserve">polygrafických výrobků a realizaci opatření, vedoucích </w:t>
        <w:tab/>
        <w:t xml:space="preserve">k dosažení žádoucí kvality tisku při fungování systému </w:t>
        <w:tab/>
        <w:t>řízení jakosti podle PSO důležité</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Písemné ověření s ústním vysvětlením</w:t>
      </w:r>
    </w:p>
    <w:p>
      <w:pPr>
        <w:pStyle w:val="P12"/>
        <w:framePr w:w="6710" w:h="831" w:hRule="exact" w:wrap="none" w:vAnchor="page" w:hAnchor="margin" w:x="45" w:y="12107"/>
        <w:rPr>
          <w:rStyle w:val="C3"/>
          <w:rtl w:val="0"/>
        </w:rPr>
      </w:pPr>
    </w:p>
    <w:p>
      <w:pPr>
        <w:pStyle w:val="P13"/>
        <w:framePr w:w="6658" w:h="704" w:hRule="exact" w:wrap="none" w:vAnchor="page" w:hAnchor="margin" w:x="71" w:y="12163"/>
        <w:rPr>
          <w:rStyle w:val="C11"/>
          <w:rtl w:val="0"/>
        </w:rPr>
      </w:pPr>
      <w:r>
        <w:rPr>
          <w:rStyle w:val="C11"/>
          <w:rtl w:val="0"/>
        </w:rPr>
        <w:t>c) Posoudit vybraný vzorek tisku, určit zda vyhovuje předpisům PSO a vysvětlit důvody případných nedostatků, navrhnout způsoby nápravy a rozhodnout o způsobu nápravy</w:t>
      </w:r>
    </w:p>
    <w:p>
      <w:pPr>
        <w:pStyle w:val="P28"/>
        <w:framePr w:w="3921" w:h="831" w:hRule="exact" w:wrap="none" w:vAnchor="page" w:hAnchor="margin" w:x="6800" w:y="12107"/>
        <w:rPr>
          <w:rStyle w:val="C3"/>
          <w:rtl w:val="0"/>
        </w:rPr>
      </w:pPr>
    </w:p>
    <w:p>
      <w:pPr>
        <w:pStyle w:val="P29"/>
        <w:framePr w:w="3839" w:h="704" w:hRule="exact" w:wrap="none" w:vAnchor="page" w:hAnchor="margin" w:x="6856" w:y="12163"/>
        <w:rPr>
          <w:rStyle w:val="C21"/>
          <w:rtl w:val="0"/>
        </w:rPr>
      </w:pPr>
      <w:r>
        <w:rPr>
          <w:rStyle w:val="C21"/>
          <w:rtl w:val="0"/>
        </w:rPr>
        <w:t>Praktické předvedení s ústním zdůvodněním</w:t>
      </w:r>
    </w:p>
    <w:p>
      <w:pPr>
        <w:pStyle w:val="P32"/>
        <w:framePr w:w="10710" w:h="248" w:hRule="exact" w:wrap="none" w:vAnchor="page" w:hAnchor="margin" w:x="28" w:y="13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13.6.2026 11:16:52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proč je metodicky řízená normalizace a zkušebnictví v polygrafické výrobě pro integrovaný systém řízení jakosti PSO důležitá</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vysvětlením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 xml:space="preserve">c) Vysvětlit alternativy normalizace tiskových dat podle </w:t>
        <w:br w:type="textWrapping"/>
        <w:t>ČSN ISO 15930-3(X) a směrnic PDF/X-ready v závislosti na různých druzích a objemech produkce a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vysvětlením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 xml:space="preserve">e) Uvést příklad pro dodržování normalizace  ofsetového tisku podle ČSN ISO 12647-2 </w:t>
        <w:br w:type="textWrapping"/>
        <w:t xml:space="preserve"> respektive příklady pro další tiskové techniky a uvést vliv některého parametru na provozování integrovaného systému řízení jakosti</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Písemné ověření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Písemné ověření s ústním vysvětlením</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Vysvětlit, proč je pro hodnocení a třídění jakosti a stanovování přejímacích podmínek v polygrafické výrobě důležité mít stanovenou standardní požadovanou kvalitu tiskových dat</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Vysvětlit, proč je pro hodnocení a třídění jakosti a stanovování přejímacích podmínek v polygrafické výrobě důležité mít stanovenou standardní požadovanou kvalitu kontrolního nátisku</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ověření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proč je pro hodnocení a třídění jakosti a stanovování přejímacích podmínek v polygrafické výrobě důležité mít stanovenou standardní požadovanou kvalitu nehmotného kontrolního nátisku na displeji</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ověření s ústním vysvětlením</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Vysvětlit, proč je pro hodnocení a třídění jakosti a stanovování přejímacích podmínek v polygrafické výrobě důležité mít stanovenou standardní požadovanou kvalitu tisku</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Písemné ověření s ústním vysvětlením</w:t>
      </w:r>
    </w:p>
    <w:p>
      <w:pPr>
        <w:pStyle w:val="P12"/>
        <w:framePr w:w="6710" w:h="831" w:hRule="exact" w:wrap="none" w:vAnchor="page" w:hAnchor="margin" w:x="45" w:y="12869"/>
        <w:rPr>
          <w:rStyle w:val="C3"/>
          <w:rtl w:val="0"/>
        </w:rPr>
      </w:pPr>
    </w:p>
    <w:p>
      <w:pPr>
        <w:pStyle w:val="P13"/>
        <w:framePr w:w="6658" w:h="704" w:hRule="exact" w:wrap="none" w:vAnchor="page" w:hAnchor="margin" w:x="71" w:y="12925"/>
        <w:rPr>
          <w:rStyle w:val="C11"/>
          <w:rtl w:val="0"/>
        </w:rPr>
      </w:pPr>
      <w:r>
        <w:rPr>
          <w:rStyle w:val="C11"/>
          <w:rtl w:val="0"/>
        </w:rPr>
        <w:t>e) Vysvětlit, proč je pro hodnocení a třídění jakosti a stanovování přejímacích podmínek v polygrafické výrobě důležité mít stanovenou standardní požadovanou kvalitu dokončovacího knihařského zpracování</w:t>
      </w:r>
    </w:p>
    <w:p>
      <w:pPr>
        <w:pStyle w:val="P28"/>
        <w:framePr w:w="3921" w:h="831" w:hRule="exact" w:wrap="none" w:vAnchor="page" w:hAnchor="margin" w:x="6800" w:y="12869"/>
        <w:rPr>
          <w:rStyle w:val="C3"/>
          <w:rtl w:val="0"/>
        </w:rPr>
      </w:pPr>
    </w:p>
    <w:p>
      <w:pPr>
        <w:pStyle w:val="P29"/>
        <w:framePr w:w="3839" w:h="704" w:hRule="exact" w:wrap="none" w:vAnchor="page" w:hAnchor="margin" w:x="6856" w:y="12925"/>
        <w:rPr>
          <w:rStyle w:val="C21"/>
          <w:rtl w:val="0"/>
        </w:rPr>
      </w:pPr>
      <w:r>
        <w:rPr>
          <w:rStyle w:val="C21"/>
          <w:rtl w:val="0"/>
        </w:rPr>
        <w:t>Písemné ověření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13.6.2026 11:16:52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Vysvětlit začleňování integrovaného systému řízení jakosti podle PSO do systému řízení výrobního procesu a technologie</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Vysvětlit, co je nutné provést, aby všichni pracovníci výrobního procesu byli připraveni k provozování integrovaného systému řízení procesu v závislosti na organizační struktuře firmy, na aktuálních podmínkách jejího hardwarového a softwarového vybavení a na zaměření firemní činnosti</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Písemné ověření s ústním vysvětlením</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13.6.2026 11:16:52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http://katalog.nsp.cz/karta_tp.aspx?id_jp=5255).</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ověřování musí uchazeč doložit, že absolvoval vysokoškolské vzdělání magisterského typu se zaměřením na polygrafii.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řízení jakosti v polygrafii, 13.6.2026 11:16:52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řízení jakosti v polygrafii, 13.6.2026 11:16:52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pět kontrolních vzorků tisku včetně dokumentace v papírové podobě a na počítači pro posuzování uchazečem.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trávní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řízení jakosti v polygrafii, 13.6.2026 11:16:52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Manažer řízení jakosti v polygrafii, 13.6.2026 11:16:52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4D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A7A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