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25627C" Type="http://schemas.openxmlformats.org/officeDocument/2006/relationships/officeDocument" Target="/word/document.xml" /><Relationship Id="coreR6325627C" Type="http://schemas.openxmlformats.org/package/2006/relationships/metadata/core-properties" Target="/docProps/core.xml" /><Relationship Id="customR632562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foukaných izolací (kód: 36-101-H)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foukaných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foukané tepelné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technologických postupech pro provádění montáží a oprav foukaných tepelných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konstrukčním řešení tepelných foukaných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foukanými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obvodových stěn budov foukanými izolacemi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plochých dvouplášťových odvětrávaných střech tepelnými foukanými izolacemi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Zateplování podlah a stropů tepelnými foukanými izolacemi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Zateplování šikmých střech a šikmých částí budov tepelnými foukanými izolacemi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Nakládání s materiály a odpady</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Prokazování znalostí BOZ při práci ve výškách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7"/>
        <w:framePr w:w="8788" w:h="340" w:hRule="exact" w:wrap="none" w:vAnchor="page" w:hAnchor="margin" w:x="28" w:y="12327"/>
        <w:rPr>
          <w:rStyle w:val="C8"/>
          <w:rtl w:val="0"/>
        </w:rPr>
      </w:pPr>
      <w:r>
        <w:rPr>
          <w:rStyle w:val="C8"/>
          <w:rtl w:val="0"/>
        </w:rPr>
        <w:t>Platnost standardu</w:t>
      </w:r>
    </w:p>
    <w:p>
      <w:pPr>
        <w:pStyle w:val="P20"/>
        <w:framePr w:w="2928" w:h="248" w:hRule="exact" w:wrap="none" w:vAnchor="page" w:hAnchor="margin" w:x="28" w:y="1266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foukaných izolací, 30.7.2026 9:08:33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Orientovat se v normách a předpisech pro zateplování budov</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Orientace ve stavební fyzice</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Písemné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Definovat pojem tepelný odpor konstrukce „R“ a faktory na nichž závisí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Písemné a ústní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c) Popsat jaké vlastnosti objektu ovlivňují tepelný odpor stavební konstrukce</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Písemné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Definovat pojem tepelná vodivost materiálu a faktory na nichž závisí</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Definovat tepelnou vodivost izolace a faktory na nichž závisí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Písemné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h) Popsat skládání materiálů do konstrukce vzhledem k jejich difúznímu odporu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Písemné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30.7.2026 9:08:33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foukané tepelné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 celulózové, minerální, skelné, dřevovláknité, polystyrenové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foukaných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vlastnosti materiálů pro parobrzdy, parozábrany, větrotěsné difúzní fólie a jejich použití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pomocné materiály a jejich použití – lepicí pásky, lepidla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materiál na foukané izolace v trvale vlhkém prostředí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Uvést reakci na oheň základních izolačních materiálů (celulóza, minerál, sklo, polystyren) při volném foukání na vodorovnou konstrukci</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Posoudit vhodnost materiálů pro provedení tepelné izolace 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a ústní ověření</w:t>
      </w:r>
    </w:p>
    <w:p>
      <w:pPr>
        <w:pStyle w:val="P16"/>
        <w:framePr w:w="6710" w:h="831" w:hRule="exact" w:wrap="none" w:vAnchor="page" w:hAnchor="margin" w:x="45" w:y="6519"/>
        <w:rPr>
          <w:rStyle w:val="C3"/>
          <w:rtl w:val="0"/>
        </w:rPr>
      </w:pPr>
    </w:p>
    <w:p>
      <w:pPr>
        <w:pStyle w:val="P17"/>
        <w:framePr w:w="6658" w:h="704" w:hRule="exact" w:wrap="none" w:vAnchor="page" w:hAnchor="margin" w:x="71" w:y="6575"/>
        <w:rPr>
          <w:rStyle w:val="C13"/>
          <w:rtl w:val="0"/>
        </w:rPr>
      </w:pPr>
      <w:r>
        <w:rPr>
          <w:rStyle w:val="C13"/>
          <w:rtl w:val="0"/>
        </w:rPr>
        <w:t>h) Posoudit kvalitu konkrétního materiálu prostředky, které má pracovník běžně k dispozici (smyslovými vjemy, jednoduchými měřidly apod.), posudek odůvodnit</w:t>
      </w:r>
    </w:p>
    <w:p>
      <w:pPr>
        <w:pStyle w:val="P30"/>
        <w:framePr w:w="3921" w:h="831" w:hRule="exact" w:wrap="none" w:vAnchor="page" w:hAnchor="margin" w:x="6800" w:y="6519"/>
        <w:rPr>
          <w:rStyle w:val="C3"/>
          <w:rtl w:val="0"/>
        </w:rPr>
      </w:pPr>
    </w:p>
    <w:p>
      <w:pPr>
        <w:pStyle w:val="P31"/>
        <w:framePr w:w="3839" w:h="704"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Orientace v technologických postupech pro provádění montáží a oprav foukaných tepelných izolací</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a) Orientovat se ve způsobech aplikace tepelných foukaných izolací při zateplování budov</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b) Vysvětlit a zdůvodnit požadavky na tepelnou ochranu budov (ČSN 73 05 40 – 2)</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c) Uvést nastavení aplikačních strojů při volném foukání vodorovné plochy</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Písemné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d) Uvést jakou je nutné použít jako poslední hadici od stroje při objemovém plnění izolace do konstrukce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Písemné a ústní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e) Uvést maximální trvalou teplotu prostředí, ve kterém se aplikuje izolace s horší třídou reakce na oheň než je A1</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32"/>
        <w:framePr w:w="10710" w:h="248" w:hRule="exact" w:wrap="none" w:vAnchor="page" w:hAnchor="margin" w:x="28" w:y="11632"/>
        <w:rPr>
          <w:rStyle w:val="C23"/>
          <w:rtl w:val="0"/>
        </w:rPr>
      </w:pPr>
      <w:r>
        <w:rPr>
          <w:rStyle w:val="C23"/>
          <w:rtl w:val="0"/>
        </w:rPr>
        <w:t>Je třeba splnit všechna kritéria.</w:t>
      </w:r>
    </w:p>
    <w:p>
      <w:pPr>
        <w:pStyle w:val="P23"/>
        <w:framePr w:w="10710" w:h="340" w:hRule="exact" w:wrap="none" w:vAnchor="page" w:hAnchor="margin" w:x="28" w:y="12068"/>
        <w:rPr>
          <w:rStyle w:val="C18"/>
          <w:rtl w:val="0"/>
        </w:rPr>
      </w:pPr>
      <w:r>
        <w:rPr>
          <w:rStyle w:val="C18"/>
          <w:rtl w:val="0"/>
        </w:rPr>
        <w:t>Orientace v konstrukčním řešení tepelných foukaných izolací</w:t>
      </w:r>
    </w:p>
    <w:p>
      <w:pPr>
        <w:pStyle w:val="P24"/>
        <w:framePr w:w="6713" w:h="376" w:hRule="exact" w:wrap="none" w:vAnchor="page" w:hAnchor="margin" w:x="45" w:y="12507"/>
        <w:rPr>
          <w:rStyle w:val="C3"/>
          <w:rtl w:val="0"/>
        </w:rPr>
      </w:pPr>
    </w:p>
    <w:p>
      <w:pPr>
        <w:pStyle w:val="P25"/>
        <w:framePr w:w="6661" w:h="249" w:hRule="exact" w:wrap="none" w:vAnchor="page" w:hAnchor="margin" w:x="71" w:y="12578"/>
        <w:rPr>
          <w:rStyle w:val="C19"/>
          <w:rtl w:val="0"/>
        </w:rPr>
      </w:pPr>
      <w:r>
        <w:rPr>
          <w:rStyle w:val="C19"/>
          <w:rtl w:val="0"/>
        </w:rPr>
        <w:t>Kritéria hodnocení</w:t>
      </w:r>
    </w:p>
    <w:p>
      <w:pPr>
        <w:pStyle w:val="P26"/>
        <w:framePr w:w="3918" w:h="376" w:hRule="exact" w:wrap="none" w:vAnchor="page" w:hAnchor="margin" w:x="6803" w:y="12507"/>
        <w:rPr>
          <w:rStyle w:val="C3"/>
          <w:rtl w:val="0"/>
        </w:rPr>
      </w:pPr>
    </w:p>
    <w:p>
      <w:pPr>
        <w:pStyle w:val="P27"/>
        <w:framePr w:w="3836" w:h="249" w:hRule="exact" w:wrap="none" w:vAnchor="page" w:hAnchor="margin" w:x="6859" w:y="12578"/>
        <w:rPr>
          <w:rStyle w:val="C20"/>
          <w:rtl w:val="0"/>
        </w:rPr>
      </w:pPr>
      <w:r>
        <w:rPr>
          <w:rStyle w:val="C20"/>
          <w:rtl w:val="0"/>
        </w:rPr>
        <w:t>Způsoby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a ústní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s náčrtem</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c) Navrhnout a odůvodnit umístění parobrzdy (parotěsné fólie) v konstrukci stropu mezi vytápěným přízemím a vytápěným podkrovím</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s náčrtem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30.7.2026 9:08:33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posuzování a volba technologických podmínek při zateplování budov foukanými izolacemi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Posoudit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Navrhnout postup práce při zateplování budov tepelnými foukanými izolacemi na základě zjištění dle kritéia a)</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Praktické předvedení a ústní ověření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Popsat a odůvodnit umístění parobrzdné fólie v konstrukci šikmé střechy</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Písemné a ústní ověření s náčrtem</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Doprava, skladování a příprava materiálů před zpracováním</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376" w:hRule="exact" w:wrap="none" w:vAnchor="page" w:hAnchor="margin" w:x="45" w:y="6580"/>
        <w:rPr>
          <w:rStyle w:val="C3"/>
          <w:rtl w:val="0"/>
        </w:rPr>
      </w:pPr>
    </w:p>
    <w:p>
      <w:pPr>
        <w:pStyle w:val="P13"/>
        <w:framePr w:w="6658" w:h="249" w:hRule="exact" w:wrap="none" w:vAnchor="page" w:hAnchor="margin" w:x="71" w:y="6636"/>
        <w:rPr>
          <w:rStyle w:val="C11"/>
          <w:rtl w:val="0"/>
        </w:rPr>
      </w:pPr>
      <w:r>
        <w:rPr>
          <w:rStyle w:val="C11"/>
          <w:rtl w:val="0"/>
        </w:rPr>
        <w:t>a) Dopravit, skladovat a správně uložit materiály na místě zpracování</w:t>
      </w:r>
    </w:p>
    <w:p>
      <w:pPr>
        <w:pStyle w:val="P28"/>
        <w:framePr w:w="3921" w:h="376" w:hRule="exact" w:wrap="none" w:vAnchor="page" w:hAnchor="margin" w:x="6800" w:y="6580"/>
        <w:rPr>
          <w:rStyle w:val="C3"/>
          <w:rtl w:val="0"/>
        </w:rPr>
      </w:pPr>
    </w:p>
    <w:p>
      <w:pPr>
        <w:pStyle w:val="P29"/>
        <w:framePr w:w="3839" w:h="249" w:hRule="exact" w:wrap="none" w:vAnchor="page" w:hAnchor="margin" w:x="6856" w:y="6636"/>
        <w:rPr>
          <w:rStyle w:val="C21"/>
          <w:rtl w:val="0"/>
        </w:rPr>
      </w:pPr>
      <w:r>
        <w:rPr>
          <w:rStyle w:val="C21"/>
          <w:rtl w:val="0"/>
        </w:rPr>
        <w:t>Praktické předvedení a ústní ověření</w:t>
      </w:r>
    </w:p>
    <w:p>
      <w:pPr>
        <w:pStyle w:val="P16"/>
        <w:framePr w:w="6710" w:h="376" w:hRule="exact" w:wrap="none" w:vAnchor="page" w:hAnchor="margin" w:x="45" w:y="6956"/>
        <w:rPr>
          <w:rStyle w:val="C3"/>
          <w:rtl w:val="0"/>
        </w:rPr>
      </w:pPr>
    </w:p>
    <w:p>
      <w:pPr>
        <w:pStyle w:val="P17"/>
        <w:framePr w:w="6658" w:h="249" w:hRule="exact" w:wrap="none" w:vAnchor="page" w:hAnchor="margin" w:x="71" w:y="7012"/>
        <w:rPr>
          <w:rStyle w:val="C13"/>
          <w:rtl w:val="0"/>
        </w:rPr>
      </w:pPr>
      <w:r>
        <w:rPr>
          <w:rStyle w:val="C13"/>
          <w:rtl w:val="0"/>
        </w:rPr>
        <w:t>b) Připravit materiál před zpracováním</w:t>
      </w:r>
    </w:p>
    <w:p>
      <w:pPr>
        <w:pStyle w:val="P30"/>
        <w:framePr w:w="3921" w:h="376" w:hRule="exact" w:wrap="none" w:vAnchor="page" w:hAnchor="margin" w:x="6800" w:y="6956"/>
        <w:rPr>
          <w:rStyle w:val="C3"/>
          <w:rtl w:val="0"/>
        </w:rPr>
      </w:pPr>
    </w:p>
    <w:p>
      <w:pPr>
        <w:pStyle w:val="P31"/>
        <w:framePr w:w="3839" w:h="249" w:hRule="exact" w:wrap="none" w:vAnchor="page" w:hAnchor="margin" w:x="6856" w:y="7012"/>
        <w:rPr>
          <w:rStyle w:val="C22"/>
          <w:rtl w:val="0"/>
        </w:rPr>
      </w:pPr>
      <w:r>
        <w:rPr>
          <w:rStyle w:val="C22"/>
          <w:rtl w:val="0"/>
        </w:rPr>
        <w:t>Praktické předvedení a ústní ověření</w:t>
      </w:r>
    </w:p>
    <w:p>
      <w:pPr>
        <w:pStyle w:val="P12"/>
        <w:framePr w:w="6710" w:h="376" w:hRule="exact" w:wrap="none" w:vAnchor="page" w:hAnchor="margin" w:x="45" w:y="7332"/>
        <w:rPr>
          <w:rStyle w:val="C3"/>
          <w:rtl w:val="0"/>
        </w:rPr>
      </w:pPr>
    </w:p>
    <w:p>
      <w:pPr>
        <w:pStyle w:val="P13"/>
        <w:framePr w:w="6658" w:h="249" w:hRule="exact" w:wrap="none" w:vAnchor="page" w:hAnchor="margin" w:x="71" w:y="7388"/>
        <w:rPr>
          <w:rStyle w:val="C11"/>
          <w:rtl w:val="0"/>
        </w:rPr>
      </w:pPr>
      <w:r>
        <w:rPr>
          <w:rStyle w:val="C11"/>
          <w:rtl w:val="0"/>
        </w:rPr>
        <w:t>c) Dodržet podmínky BOZP, PO a hygieny práce</w:t>
      </w:r>
    </w:p>
    <w:p>
      <w:pPr>
        <w:pStyle w:val="P28"/>
        <w:framePr w:w="3921" w:h="376" w:hRule="exact" w:wrap="none" w:vAnchor="page" w:hAnchor="margin" w:x="6800" w:y="7332"/>
        <w:rPr>
          <w:rStyle w:val="C3"/>
          <w:rtl w:val="0"/>
        </w:rPr>
      </w:pPr>
    </w:p>
    <w:p>
      <w:pPr>
        <w:pStyle w:val="P29"/>
        <w:framePr w:w="3839" w:h="249" w:hRule="exact" w:wrap="none" w:vAnchor="page" w:hAnchor="margin" w:x="6856" w:y="7388"/>
        <w:rPr>
          <w:rStyle w:val="C21"/>
          <w:rtl w:val="0"/>
        </w:rPr>
      </w:pPr>
      <w:r>
        <w:rPr>
          <w:rStyle w:val="C21"/>
          <w:rtl w:val="0"/>
        </w:rPr>
        <w:t>Praktické předvedení</w:t>
      </w:r>
    </w:p>
    <w:p>
      <w:pPr>
        <w:pStyle w:val="P32"/>
        <w:framePr w:w="10710" w:h="248" w:hRule="exact" w:wrap="none" w:vAnchor="page" w:hAnchor="margin" w:x="28" w:y="7822"/>
        <w:rPr>
          <w:rStyle w:val="C23"/>
          <w:rtl w:val="0"/>
        </w:rPr>
      </w:pPr>
      <w:r>
        <w:rPr>
          <w:rStyle w:val="C23"/>
          <w:rtl w:val="0"/>
        </w:rPr>
        <w:t>Je třeba splnit všechna kritéria.</w:t>
      </w:r>
    </w:p>
    <w:p>
      <w:pPr>
        <w:pStyle w:val="P23"/>
        <w:framePr w:w="10710" w:h="340" w:hRule="exact" w:wrap="none" w:vAnchor="page" w:hAnchor="margin" w:x="28" w:y="8258"/>
        <w:rPr>
          <w:rStyle w:val="C18"/>
          <w:rtl w:val="0"/>
        </w:rPr>
      </w:pPr>
      <w:r>
        <w:rPr>
          <w:rStyle w:val="C18"/>
          <w:rtl w:val="0"/>
        </w:rPr>
        <w:t>Výpočty zateplovaných ploch, objemů a spotřeby materiálů</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ověření s výpočtem</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Vypočítat spotřebu materiálů s ohledem na jednotlivé typy konstrukcí (vodorovné, šikmé a svislé konstrukce) a sesedavost foukané izolace</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Praktické ověření s výpočtem</w:t>
      </w:r>
    </w:p>
    <w:p>
      <w:pPr>
        <w:pStyle w:val="P32"/>
        <w:framePr w:w="10710" w:h="248" w:hRule="exact" w:wrap="none" w:vAnchor="page" w:hAnchor="margin" w:x="28" w:y="10400"/>
        <w:rPr>
          <w:rStyle w:val="C23"/>
          <w:rtl w:val="0"/>
        </w:rPr>
      </w:pPr>
      <w:r>
        <w:rPr>
          <w:rStyle w:val="C23"/>
          <w:rtl w:val="0"/>
        </w:rPr>
        <w:t>Je třeba splnit obě kritéria.</w:t>
      </w:r>
    </w:p>
    <w:p>
      <w:pPr>
        <w:pStyle w:val="P23"/>
        <w:framePr w:w="10710" w:h="340" w:hRule="exact" w:wrap="none" w:vAnchor="page" w:hAnchor="margin" w:x="28" w:y="10836"/>
        <w:rPr>
          <w:rStyle w:val="C18"/>
          <w:rtl w:val="0"/>
        </w:rPr>
      </w:pPr>
      <w:r>
        <w:rPr>
          <w:rStyle w:val="C18"/>
          <w:rtl w:val="0"/>
        </w:rPr>
        <w:t>Zhotovování pomocných konstrukcí a vytváření izolačních prostorů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Vysvětlit účel pomocných konstrukcí</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Písemné a ústní ověření</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ověření s nákresem</w:t>
      </w:r>
    </w:p>
    <w:p>
      <w:pPr>
        <w:pStyle w:val="P32"/>
        <w:framePr w:w="10710" w:h="248" w:hRule="exact" w:wrap="none" w:vAnchor="page" w:hAnchor="margin" w:x="28" w:y="12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foukaných izolací, 30.7.2026 9:08:33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obvodových stěn budov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vhodnost navrženého materiálu pro tepelnou izolaci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Zhotovit pomocné konstrukce pokud jsou součástí zadání, připravit aplikační otvory, předěly, parotěsné/parobrzdné zábrany, větrotěsné vrstvy a opláštění konstrukce dle zadání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stroje, nářadí a pracovní pomůcky k použití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Aplikovat izolační materiály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Uzavřít dutiny po aplikaci izolace – neprodyšně/větrotěsně</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Ošetřit a udržovat stroje a zařízení po ukončení prací</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Uvést při jaké výšce stěn je při aplikaci foukané izolace nutné vodorovné přepažení</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831" w:hRule="exact" w:wrap="none" w:vAnchor="page" w:hAnchor="margin" w:x="45" w:y="7503"/>
        <w:rPr>
          <w:rStyle w:val="C3"/>
          <w:rtl w:val="0"/>
        </w:rPr>
      </w:pPr>
    </w:p>
    <w:p>
      <w:pPr>
        <w:pStyle w:val="P17"/>
        <w:framePr w:w="6658" w:h="704" w:hRule="exact" w:wrap="none" w:vAnchor="page" w:hAnchor="margin" w:x="71" w:y="7559"/>
        <w:rPr>
          <w:rStyle w:val="C13"/>
          <w:rtl w:val="0"/>
        </w:rPr>
      </w:pPr>
      <w:r>
        <w:rPr>
          <w:rStyle w:val="C13"/>
          <w:rtl w:val="0"/>
        </w:rPr>
        <w:t>j) Uvést jaký je maximální rozměr vyplňované dutiny ve svislé stěně pomocí aplikační koncovky X – JET 63 z jednoho aplikačního otvoru (v x h x š) v metrech</w:t>
      </w:r>
    </w:p>
    <w:p>
      <w:pPr>
        <w:pStyle w:val="P30"/>
        <w:framePr w:w="3921" w:h="831" w:hRule="exact" w:wrap="none" w:vAnchor="page" w:hAnchor="margin" w:x="6800" w:y="7503"/>
        <w:rPr>
          <w:rStyle w:val="C3"/>
          <w:rtl w:val="0"/>
        </w:rPr>
      </w:pPr>
    </w:p>
    <w:p>
      <w:pPr>
        <w:pStyle w:val="P31"/>
        <w:framePr w:w="3839" w:h="704" w:hRule="exact" w:wrap="none" w:vAnchor="page" w:hAnchor="margin" w:x="6856" w:y="7559"/>
        <w:rPr>
          <w:rStyle w:val="C22"/>
          <w:rtl w:val="0"/>
        </w:rPr>
      </w:pPr>
      <w:r>
        <w:rPr>
          <w:rStyle w:val="C22"/>
          <w:rtl w:val="0"/>
        </w:rPr>
        <w:t>Písemné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k) Dodržet podmínky BOZP, PO a hygieny práce</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30.7.2026 9:08:33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plochých dvouplášťových odvětrávaných střech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na základě technické dokumentace včetně návrhu odvětrání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vhodnost navrženého materiálu pro tepelnou foukanou izolaci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aplikační otvory pro instalaci tepelných foukaných izolací do dutiny dvouplášťové střechy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stroje, nářadí a pracovní pomůcky k použití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Aplikovat izolační materiály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Uzavřít dutiny, osadit odvětrávací komínky a hlavice, provizorně opravit hydroizolaci 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Ošetřit a udržovat stroje a zařízení po ukončení prací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řešení styku komínového tělesa a izolace v šikmé střeše při aplikaci izolace s horší třídou reakce na oheň než je A1</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Písemné a 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Uvést jak má být přibližně nastaven aplikační stroj při aplikaci izolace do dvouplášťové střechy 10 podlažního panelového domu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Dodržet podmínky BOZP, PO a hygieny práce</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Zateplování podlah a stropů tepelnými foukanými izolacemi</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Popsat pracovní postup na základě technické dokumentace vodorovných konstrukcí</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b) Posoudit vhodnost navrženého materiálu pro tepelnou foukanou izolaci</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s ústním odůvodněním</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c) Zhotovit pomocné konstrukce pokud jsou součástí zadání, připravit aplikační otvory, instalovat odvětrání, předěly, parotěsné/parobrzdné zábrany</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d) Připravit stroje, nářadí a pracovní pomůcky k použití</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 a 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Aplikovat izolační materiály</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Praktické předvedení a 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f) Zkontrolovat objemovou hmotnost izolačního materiálu (odměrným válcem, zatěžovací destičkou, výpočtem)</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Praktické předvedení a ústní ověření</w:t>
      </w:r>
    </w:p>
    <w:p>
      <w:pPr>
        <w:pStyle w:val="P12"/>
        <w:framePr w:w="6710" w:h="376" w:hRule="exact" w:wrap="none" w:vAnchor="page" w:hAnchor="margin" w:x="45" w:y="13267"/>
        <w:rPr>
          <w:rStyle w:val="C3"/>
          <w:rtl w:val="0"/>
        </w:rPr>
      </w:pPr>
    </w:p>
    <w:p>
      <w:pPr>
        <w:pStyle w:val="P13"/>
        <w:framePr w:w="6658" w:h="249" w:hRule="exact" w:wrap="none" w:vAnchor="page" w:hAnchor="margin" w:x="71" w:y="13323"/>
        <w:rPr>
          <w:rStyle w:val="C11"/>
          <w:rtl w:val="0"/>
        </w:rPr>
      </w:pPr>
      <w:r>
        <w:rPr>
          <w:rStyle w:val="C11"/>
          <w:rtl w:val="0"/>
        </w:rPr>
        <w:t>g) Ošetřit a udržovat stroje a zařízení po ukončení prací</w:t>
      </w:r>
    </w:p>
    <w:p>
      <w:pPr>
        <w:pStyle w:val="P28"/>
        <w:framePr w:w="3921" w:h="376" w:hRule="exact" w:wrap="none" w:vAnchor="page" w:hAnchor="margin" w:x="6800" w:y="13267"/>
        <w:rPr>
          <w:rStyle w:val="C3"/>
          <w:rtl w:val="0"/>
        </w:rPr>
      </w:pPr>
    </w:p>
    <w:p>
      <w:pPr>
        <w:pStyle w:val="P29"/>
        <w:framePr w:w="3839" w:h="249" w:hRule="exact" w:wrap="none" w:vAnchor="page" w:hAnchor="margin" w:x="6856" w:y="13323"/>
        <w:rPr>
          <w:rStyle w:val="C21"/>
          <w:rtl w:val="0"/>
        </w:rPr>
      </w:pPr>
      <w:r>
        <w:rPr>
          <w:rStyle w:val="C21"/>
          <w:rtl w:val="0"/>
        </w:rPr>
        <w:t>Praktické předvedení</w:t>
      </w:r>
    </w:p>
    <w:p>
      <w:pPr>
        <w:pStyle w:val="P16"/>
        <w:framePr w:w="6710" w:h="376" w:hRule="exact" w:wrap="none" w:vAnchor="page" w:hAnchor="margin" w:x="45" w:y="13643"/>
        <w:rPr>
          <w:rStyle w:val="C3"/>
          <w:rtl w:val="0"/>
        </w:rPr>
      </w:pPr>
    </w:p>
    <w:p>
      <w:pPr>
        <w:pStyle w:val="P17"/>
        <w:framePr w:w="6658" w:h="249" w:hRule="exact" w:wrap="none" w:vAnchor="page" w:hAnchor="margin" w:x="71" w:y="13699"/>
        <w:rPr>
          <w:rStyle w:val="C13"/>
          <w:rtl w:val="0"/>
        </w:rPr>
      </w:pPr>
      <w:r>
        <w:rPr>
          <w:rStyle w:val="C13"/>
          <w:rtl w:val="0"/>
        </w:rPr>
        <w:t>h) Dodržet podmínky BOZP, PO a hygieny práce</w:t>
      </w:r>
    </w:p>
    <w:p>
      <w:pPr>
        <w:pStyle w:val="P30"/>
        <w:framePr w:w="3921" w:h="376" w:hRule="exact" w:wrap="none" w:vAnchor="page" w:hAnchor="margin" w:x="6800" w:y="13643"/>
        <w:rPr>
          <w:rStyle w:val="C3"/>
          <w:rtl w:val="0"/>
        </w:rPr>
      </w:pPr>
    </w:p>
    <w:p>
      <w:pPr>
        <w:pStyle w:val="P31"/>
        <w:framePr w:w="3839" w:h="249" w:hRule="exact" w:wrap="none" w:vAnchor="page" w:hAnchor="margin" w:x="6856" w:y="13699"/>
        <w:rPr>
          <w:rStyle w:val="C22"/>
          <w:rtl w:val="0"/>
        </w:rPr>
      </w:pPr>
      <w:r>
        <w:rPr>
          <w:rStyle w:val="C22"/>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30.7.2026 9:08:33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šikmých střech a šikmých částí budov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řešení styku komínového tělesa a izolace v šikmé střeše při aplikaci izolace s horší třídou reakce na oheň než je A1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vhodnost navrženého materiálu pro tepelnou foukanou izolaci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odůvodněním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Zhotovit pomocné konstrukce pokud jsou součástí zadání, připravit aplikační otvory, instalovat odvětrání, předěly, parotěsné/parobrzdné zábrany, větrotěsné vrstvy a opláštění dle zadání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stroje, nářadí a pracovní pomůcky k použití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Aplikovat izolační materiály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Zkontrolovat objemovou hmotnost izolačního materiálu (odměrným válcem, zatěžovací destičkou, výpočtem)</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Uzavřít dutiny po aplikaci izolace – neprodyšně/větrotěsně</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Ošetřit a udržovat stroje a zařízení po ukončení prací</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Dodržet podmínky BOZP, PO a hygieny práce</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32"/>
        <w:framePr w:w="10710" w:h="248" w:hRule="exact" w:wrap="none" w:vAnchor="page" w:hAnchor="margin" w:x="28" w:y="7992"/>
        <w:rPr>
          <w:rStyle w:val="C23"/>
          <w:rtl w:val="0"/>
        </w:rPr>
      </w:pPr>
      <w:r>
        <w:rPr>
          <w:rStyle w:val="C23"/>
          <w:rtl w:val="0"/>
        </w:rPr>
        <w:t>Je třeba splnit všechna kritéria.</w:t>
      </w:r>
    </w:p>
    <w:p>
      <w:pPr>
        <w:pStyle w:val="P23"/>
        <w:framePr w:w="10710" w:h="340" w:hRule="exact" w:wrap="none" w:vAnchor="page" w:hAnchor="margin" w:x="28" w:y="8428"/>
        <w:rPr>
          <w:rStyle w:val="C18"/>
          <w:rtl w:val="0"/>
        </w:rPr>
      </w:pPr>
      <w:r>
        <w:rPr>
          <w:rStyle w:val="C18"/>
          <w:rtl w:val="0"/>
        </w:rPr>
        <w:t>Nakládání s materiály a odpady</w:t>
      </w:r>
    </w:p>
    <w:p>
      <w:pPr>
        <w:pStyle w:val="P24"/>
        <w:framePr w:w="6713" w:h="376" w:hRule="exact" w:wrap="none" w:vAnchor="page" w:hAnchor="margin" w:x="45" w:y="8867"/>
        <w:rPr>
          <w:rStyle w:val="C3"/>
          <w:rtl w:val="0"/>
        </w:rPr>
      </w:pPr>
    </w:p>
    <w:p>
      <w:pPr>
        <w:pStyle w:val="P25"/>
        <w:framePr w:w="6661" w:h="249" w:hRule="exact" w:wrap="none" w:vAnchor="page" w:hAnchor="margin" w:x="71" w:y="8938"/>
        <w:rPr>
          <w:rStyle w:val="C19"/>
          <w:rtl w:val="0"/>
        </w:rPr>
      </w:pPr>
      <w:r>
        <w:rPr>
          <w:rStyle w:val="C19"/>
          <w:rtl w:val="0"/>
        </w:rPr>
        <w:t>Kritéria hodnocení</w:t>
      </w:r>
    </w:p>
    <w:p>
      <w:pPr>
        <w:pStyle w:val="P26"/>
        <w:framePr w:w="3918" w:h="376" w:hRule="exact" w:wrap="none" w:vAnchor="page" w:hAnchor="margin" w:x="6803" w:y="8867"/>
        <w:rPr>
          <w:rStyle w:val="C3"/>
          <w:rtl w:val="0"/>
        </w:rPr>
      </w:pPr>
    </w:p>
    <w:p>
      <w:pPr>
        <w:pStyle w:val="P27"/>
        <w:framePr w:w="3836" w:h="249" w:hRule="exact" w:wrap="none" w:vAnchor="page" w:hAnchor="margin" w:x="6859" w:y="8938"/>
        <w:rPr>
          <w:rStyle w:val="C20"/>
          <w:rtl w:val="0"/>
        </w:rPr>
      </w:pPr>
      <w:r>
        <w:rPr>
          <w:rStyle w:val="C20"/>
          <w:rtl w:val="0"/>
        </w:rPr>
        <w:t>Způsoby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b) Popsat označování výrobků z hlediska nebezpečných látek</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Písemné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c) Popsat vliv prováděných činností na životní prostředí</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Písemné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d) Popsat způsoby skladování a manipulace s materiály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0979"/>
        <w:rPr>
          <w:rStyle w:val="C3"/>
          <w:rtl w:val="0"/>
        </w:rPr>
      </w:pPr>
    </w:p>
    <w:p>
      <w:pPr>
        <w:pStyle w:val="P13"/>
        <w:framePr w:w="6658" w:h="249" w:hRule="exact" w:wrap="none" w:vAnchor="page" w:hAnchor="margin" w:x="71" w:y="11035"/>
        <w:rPr>
          <w:rStyle w:val="C11"/>
          <w:rtl w:val="0"/>
        </w:rPr>
      </w:pPr>
      <w:r>
        <w:rPr>
          <w:rStyle w:val="C11"/>
          <w:rtl w:val="0"/>
        </w:rPr>
        <w:t>e) Popsat způsoby nakládání s odpady</w:t>
      </w:r>
    </w:p>
    <w:p>
      <w:pPr>
        <w:pStyle w:val="P28"/>
        <w:framePr w:w="3921" w:h="376" w:hRule="exact" w:wrap="none" w:vAnchor="page" w:hAnchor="margin" w:x="6800" w:y="10979"/>
        <w:rPr>
          <w:rStyle w:val="C3"/>
          <w:rtl w:val="0"/>
        </w:rPr>
      </w:pPr>
    </w:p>
    <w:p>
      <w:pPr>
        <w:pStyle w:val="P29"/>
        <w:framePr w:w="3839" w:h="249" w:hRule="exact" w:wrap="none" w:vAnchor="page" w:hAnchor="margin" w:x="6856" w:y="11035"/>
        <w:rPr>
          <w:rStyle w:val="C21"/>
          <w:rtl w:val="0"/>
        </w:rPr>
      </w:pPr>
      <w:r>
        <w:rPr>
          <w:rStyle w:val="C21"/>
          <w:rtl w:val="0"/>
        </w:rPr>
        <w:t>Písemné a 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340" w:hRule="exact" w:wrap="none" w:vAnchor="page" w:hAnchor="margin" w:x="28" w:y="11904"/>
        <w:rPr>
          <w:rStyle w:val="C18"/>
          <w:rtl w:val="0"/>
        </w:rPr>
      </w:pPr>
      <w:r>
        <w:rPr>
          <w:rStyle w:val="C18"/>
          <w:rtl w:val="0"/>
        </w:rPr>
        <w:t>Prokazování znalostí BOZ při práci ve výškách</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607" w:hRule="exact" w:wrap="none" w:vAnchor="page" w:hAnchor="margin" w:x="45" w:y="12720"/>
        <w:rPr>
          <w:rStyle w:val="C3"/>
          <w:rtl w:val="0"/>
        </w:rPr>
      </w:pPr>
    </w:p>
    <w:p>
      <w:pPr>
        <w:pStyle w:val="P13"/>
        <w:framePr w:w="6658" w:h="480" w:hRule="exact" w:wrap="none" w:vAnchor="page" w:hAnchor="margin" w:x="71" w:y="1277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720"/>
        <w:rPr>
          <w:rStyle w:val="C3"/>
          <w:rtl w:val="0"/>
        </w:rPr>
      </w:pPr>
    </w:p>
    <w:p>
      <w:pPr>
        <w:pStyle w:val="P29"/>
        <w:framePr w:w="3839" w:h="480" w:hRule="exact" w:wrap="none" w:vAnchor="page" w:hAnchor="margin" w:x="6856" w:y="12776"/>
        <w:rPr>
          <w:rStyle w:val="C21"/>
          <w:rtl w:val="0"/>
        </w:rPr>
      </w:pPr>
      <w:r>
        <w:rPr>
          <w:rStyle w:val="C21"/>
          <w:rtl w:val="0"/>
        </w:rPr>
        <w:t>Písemné a ústní ověření</w:t>
      </w:r>
    </w:p>
    <w:p>
      <w:pPr>
        <w:pStyle w:val="P16"/>
        <w:framePr w:w="6710" w:h="607" w:hRule="exact" w:wrap="none" w:vAnchor="page" w:hAnchor="margin" w:x="45" w:y="13326"/>
        <w:rPr>
          <w:rStyle w:val="C3"/>
          <w:rtl w:val="0"/>
        </w:rPr>
      </w:pPr>
    </w:p>
    <w:p>
      <w:pPr>
        <w:pStyle w:val="P17"/>
        <w:framePr w:w="6658" w:h="480" w:hRule="exact" w:wrap="none" w:vAnchor="page" w:hAnchor="margin" w:x="71" w:y="1338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326"/>
        <w:rPr>
          <w:rStyle w:val="C3"/>
          <w:rtl w:val="0"/>
        </w:rPr>
      </w:pPr>
    </w:p>
    <w:p>
      <w:pPr>
        <w:pStyle w:val="P31"/>
        <w:framePr w:w="3839" w:h="480" w:hRule="exact" w:wrap="none" w:vAnchor="page" w:hAnchor="margin" w:x="6856" w:y="13382"/>
        <w:rPr>
          <w:rStyle w:val="C22"/>
          <w:rtl w:val="0"/>
        </w:rPr>
      </w:pPr>
      <w:r>
        <w:rPr>
          <w:rStyle w:val="C22"/>
          <w:rtl w:val="0"/>
        </w:rPr>
        <w:t>Ústní ověření s nakreslením náčrtu</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Vysvětlit způsoby zajištění proti pádu předmětů a materiálu</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Ústní ověření</w:t>
      </w:r>
    </w:p>
    <w:p>
      <w:pPr>
        <w:pStyle w:val="P16"/>
        <w:framePr w:w="6710" w:h="376" w:hRule="exact" w:wrap="none" w:vAnchor="page" w:hAnchor="margin" w:x="45" w:y="14310"/>
        <w:rPr>
          <w:rStyle w:val="C3"/>
          <w:rtl w:val="0"/>
        </w:rPr>
      </w:pPr>
    </w:p>
    <w:p>
      <w:pPr>
        <w:pStyle w:val="P17"/>
        <w:framePr w:w="6658" w:h="249" w:hRule="exact" w:wrap="none" w:vAnchor="page" w:hAnchor="margin" w:x="71" w:y="14366"/>
        <w:rPr>
          <w:rStyle w:val="C13"/>
          <w:rtl w:val="0"/>
        </w:rPr>
      </w:pPr>
      <w:r>
        <w:rPr>
          <w:rStyle w:val="C13"/>
          <w:rtl w:val="0"/>
        </w:rPr>
        <w:t>d) Vysvětlit pojem „ochranné pásmo“ a uvést jeho rozměry</w:t>
      </w:r>
    </w:p>
    <w:p>
      <w:pPr>
        <w:pStyle w:val="P30"/>
        <w:framePr w:w="3921" w:h="376" w:hRule="exact" w:wrap="none" w:vAnchor="page" w:hAnchor="margin" w:x="6800" w:y="14310"/>
        <w:rPr>
          <w:rStyle w:val="C3"/>
          <w:rtl w:val="0"/>
        </w:rPr>
      </w:pPr>
    </w:p>
    <w:p>
      <w:pPr>
        <w:pStyle w:val="P31"/>
        <w:framePr w:w="3839" w:h="249" w:hRule="exact" w:wrap="none" w:vAnchor="page" w:hAnchor="margin" w:x="6856" w:y="14366"/>
        <w:rPr>
          <w:rStyle w:val="C22"/>
          <w:rtl w:val="0"/>
        </w:rPr>
      </w:pPr>
      <w:r>
        <w:rPr>
          <w:rStyle w:val="C22"/>
          <w:rtl w:val="0"/>
        </w:rPr>
        <w:t>Ústní ověření s nakreslením náčrtu</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30.7.2026 9:08:33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je vyžadována a prokazuje se lékařským potvrzením (odkaz na povolání v NSP - https://www.nsp.cz/jednotka-prace/monter-tepelnych-foukanyc#zdravotni-zpusobilost).</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stavbě nebo ve zkušebním prostoru vybaveném potřebnými materiály, konstrukcemi a mechanizací pro realizaci všech kompetencí stanovených hodnoticím standardem profesní kvalifikace.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odpovídajícími prováděným činnostem. Po dohodě s autorizující osobou může použít vlastní osobní nářadí a pracovní pomůcky odpovídající prováděným činnostem a BOZP.</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s náčrtem" uchazeč vypracuje náčrt konstrukce, který ústně vysvětlí.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tepelných foukaných izolací, 30.7.2026 9:08:33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36-101-H Montér/montérka tepelných foukaných izolací a střední vzdělání s maturitní zkouškou a nejméně 5 let praxe v oblasti realizace zakázek tepelných foukaných izolací.</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foukaných izolací, 30.7.2026 9:08:33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pracovním nářadím, strojním zařízením pro provádění izolatérských prací, mechanizmy pro dopravu materiálů a pomocnými zařízeními (lešením).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zkoušky musí mít autorizovaná osoba následující materiální a technické vybavení: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jednotlivými modely pro vzorové zkoušení aplikací (vodorovná, šikmá a svislá konstrukce) nářadím a mechanizací: aplikační strojní vybavení, nůž na řezání, zarovnávací fréza, AKU vrtačka s náhradním akumulátorem a nabíječkou min. 12 V s výkružníkem, sada základního nářadí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dopravu materiálů</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splňující požadavky BOZP zejména při práci ve výšce, PO, hygienických předpisů a předpisů ochrany životního prostředí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profesní kvalifikace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realizaci písemné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tepelných foukaných izolací, 30.7.2026 9:08:33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Montér/montérka tepelných foukaných izolací, 30.7.2026 9:08:33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tepelných foukaných izolací, 30.7.2026 9:08:33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3001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F853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905E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