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952D10" Type="http://schemas.openxmlformats.org/officeDocument/2006/relationships/officeDocument" Target="/word/document.xml" /><Relationship Id="coreR47952D10" Type="http://schemas.openxmlformats.org/package/2006/relationships/metadata/core-properties" Target="/docProps/core.xml" /><Relationship Id="customR47952D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pokrmů pro rychlé občerstvení (kód: 65-003-E)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pokrmů rychlého občerstvení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a úprava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pokrmů pro rychlé občerstvení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inventářem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potravinářských surovin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Příprava pokrmů pro rychlé občerstvení, 18.6.2026 18:55:32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pracoviště před zahájením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Dodržet posloupnost prací a časový harmonogram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Zvolit vhodný technologický postup pro přípravu zadaného pokrmu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upravit vhodné suroviny pro připravovaný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Popsat způsob využití technologických zařízení</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Ústní ověření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Provést normování na daný počet porcí podle stanovené receptury</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Senzoricky posoudit nezávadnost a kvalitu surovin</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Vyhotovit doklad o převzetí zboží</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32"/>
        <w:framePr w:w="10710" w:h="248" w:hRule="exact" w:wrap="none" w:vAnchor="page" w:hAnchor="margin" w:x="28" w:y="8391"/>
        <w:rPr>
          <w:rStyle w:val="C23"/>
          <w:rtl w:val="0"/>
        </w:rPr>
      </w:pPr>
      <w:r>
        <w:rPr>
          <w:rStyle w:val="C23"/>
          <w:rtl w:val="0"/>
        </w:rPr>
        <w:t>Je třeba splnit všechna kritéria.</w:t>
      </w:r>
    </w:p>
    <w:p>
      <w:pPr>
        <w:pStyle w:val="P23"/>
        <w:framePr w:w="10710" w:h="340" w:hRule="exact" w:wrap="none" w:vAnchor="page" w:hAnchor="margin" w:x="28" w:y="8827"/>
        <w:rPr>
          <w:rStyle w:val="C18"/>
          <w:rtl w:val="0"/>
        </w:rPr>
      </w:pPr>
      <w:r>
        <w:rPr>
          <w:rStyle w:val="C18"/>
          <w:rtl w:val="0"/>
        </w:rPr>
        <w:t>Zpracování a úprava polotovarů</w:t>
      </w:r>
    </w:p>
    <w:p>
      <w:pPr>
        <w:pStyle w:val="P24"/>
        <w:framePr w:w="6713" w:h="376" w:hRule="exact" w:wrap="none" w:vAnchor="page" w:hAnchor="margin" w:x="45" w:y="9266"/>
        <w:rPr>
          <w:rStyle w:val="C3"/>
          <w:rtl w:val="0"/>
        </w:rPr>
      </w:pPr>
    </w:p>
    <w:p>
      <w:pPr>
        <w:pStyle w:val="P25"/>
        <w:framePr w:w="6661" w:h="249" w:hRule="exact" w:wrap="none" w:vAnchor="page" w:hAnchor="margin" w:x="71" w:y="9337"/>
        <w:rPr>
          <w:rStyle w:val="C19"/>
          <w:rtl w:val="0"/>
        </w:rPr>
      </w:pPr>
      <w:r>
        <w:rPr>
          <w:rStyle w:val="C19"/>
          <w:rtl w:val="0"/>
        </w:rPr>
        <w:t>Kritéria hodnocení</w:t>
      </w:r>
    </w:p>
    <w:p>
      <w:pPr>
        <w:pStyle w:val="P26"/>
        <w:framePr w:w="3918" w:h="376" w:hRule="exact" w:wrap="none" w:vAnchor="page" w:hAnchor="margin" w:x="6803" w:y="9266"/>
        <w:rPr>
          <w:rStyle w:val="C3"/>
          <w:rtl w:val="0"/>
        </w:rPr>
      </w:pPr>
    </w:p>
    <w:p>
      <w:pPr>
        <w:pStyle w:val="P27"/>
        <w:framePr w:w="3836" w:h="249" w:hRule="exact" w:wrap="none" w:vAnchor="page" w:hAnchor="margin" w:x="6859" w:y="9337"/>
        <w:rPr>
          <w:rStyle w:val="C20"/>
          <w:rtl w:val="0"/>
        </w:rPr>
      </w:pPr>
      <w:r>
        <w:rPr>
          <w:rStyle w:val="C20"/>
          <w:rtl w:val="0"/>
        </w:rPr>
        <w:t>Způsoby ověření</w:t>
      </w:r>
    </w:p>
    <w:p>
      <w:pPr>
        <w:pStyle w:val="P12"/>
        <w:framePr w:w="6710" w:h="607" w:hRule="exact" w:wrap="none" w:vAnchor="page" w:hAnchor="margin" w:x="45" w:y="9643"/>
        <w:rPr>
          <w:rStyle w:val="C3"/>
          <w:rtl w:val="0"/>
        </w:rPr>
      </w:pPr>
    </w:p>
    <w:p>
      <w:pPr>
        <w:pStyle w:val="P13"/>
        <w:framePr w:w="6658" w:h="480" w:hRule="exact" w:wrap="none" w:vAnchor="page" w:hAnchor="margin" w:x="71" w:y="9699"/>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9643"/>
        <w:rPr>
          <w:rStyle w:val="C3"/>
          <w:rtl w:val="0"/>
        </w:rPr>
      </w:pPr>
    </w:p>
    <w:p>
      <w:pPr>
        <w:pStyle w:val="P29"/>
        <w:framePr w:w="3839" w:h="480" w:hRule="exact" w:wrap="none" w:vAnchor="page" w:hAnchor="margin" w:x="6856" w:y="9699"/>
        <w:rPr>
          <w:rStyle w:val="C21"/>
          <w:rtl w:val="0"/>
        </w:rPr>
      </w:pPr>
      <w:r>
        <w:rPr>
          <w:rStyle w:val="C21"/>
          <w:rtl w:val="0"/>
        </w:rPr>
        <w:t>Praktické předvedení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Použít odpovídající technologické vybavení</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Připravit pokrm z polotovarů ke konzumaci</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Příprava pokrmů pro rychlé občerstvení</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376" w:hRule="exact" w:wrap="none" w:vAnchor="page" w:hAnchor="margin" w:x="45" w:y="12366"/>
        <w:rPr>
          <w:rStyle w:val="C3"/>
          <w:rtl w:val="0"/>
        </w:rPr>
      </w:pPr>
    </w:p>
    <w:p>
      <w:pPr>
        <w:pStyle w:val="P13"/>
        <w:framePr w:w="6658" w:h="249" w:hRule="exact" w:wrap="none" w:vAnchor="page" w:hAnchor="margin" w:x="71" w:y="12422"/>
        <w:rPr>
          <w:rStyle w:val="C11"/>
          <w:rtl w:val="0"/>
        </w:rPr>
      </w:pPr>
      <w:r>
        <w:rPr>
          <w:rStyle w:val="C11"/>
          <w:rtl w:val="0"/>
        </w:rPr>
        <w:t>a) Dodržet technologický postup přípravy pro daný pokrm</w:t>
      </w:r>
    </w:p>
    <w:p>
      <w:pPr>
        <w:pStyle w:val="P28"/>
        <w:framePr w:w="3921" w:h="376" w:hRule="exact" w:wrap="none" w:vAnchor="page" w:hAnchor="margin" w:x="6800" w:y="12366"/>
        <w:rPr>
          <w:rStyle w:val="C3"/>
          <w:rtl w:val="0"/>
        </w:rPr>
      </w:pPr>
    </w:p>
    <w:p>
      <w:pPr>
        <w:pStyle w:val="P29"/>
        <w:framePr w:w="3839" w:h="249" w:hRule="exact" w:wrap="none" w:vAnchor="page" w:hAnchor="margin" w:x="6856" w:y="12422"/>
        <w:rPr>
          <w:rStyle w:val="C21"/>
          <w:rtl w:val="0"/>
        </w:rPr>
      </w:pPr>
      <w:r>
        <w:rPr>
          <w:rStyle w:val="C21"/>
          <w:rtl w:val="0"/>
        </w:rPr>
        <w:t>Praktické předvedení</w:t>
      </w:r>
    </w:p>
    <w:p>
      <w:pPr>
        <w:pStyle w:val="P16"/>
        <w:framePr w:w="6710" w:h="376" w:hRule="exact" w:wrap="none" w:vAnchor="page" w:hAnchor="margin" w:x="45" w:y="12743"/>
        <w:rPr>
          <w:rStyle w:val="C3"/>
          <w:rtl w:val="0"/>
        </w:rPr>
      </w:pPr>
    </w:p>
    <w:p>
      <w:pPr>
        <w:pStyle w:val="P17"/>
        <w:framePr w:w="6658" w:h="249" w:hRule="exact" w:wrap="none" w:vAnchor="page" w:hAnchor="margin" w:x="71" w:y="12799"/>
        <w:rPr>
          <w:rStyle w:val="C13"/>
          <w:rtl w:val="0"/>
        </w:rPr>
      </w:pPr>
      <w:r>
        <w:rPr>
          <w:rStyle w:val="C13"/>
          <w:rtl w:val="0"/>
        </w:rPr>
        <w:t>b) Dodržet dobu přípravy, teplotu a množství surovin podle receptur</w:t>
      </w:r>
    </w:p>
    <w:p>
      <w:pPr>
        <w:pStyle w:val="P30"/>
        <w:framePr w:w="3921" w:h="376" w:hRule="exact" w:wrap="none" w:vAnchor="page" w:hAnchor="margin" w:x="6800" w:y="12743"/>
        <w:rPr>
          <w:rStyle w:val="C3"/>
          <w:rtl w:val="0"/>
        </w:rPr>
      </w:pPr>
    </w:p>
    <w:p>
      <w:pPr>
        <w:pStyle w:val="P31"/>
        <w:framePr w:w="3839" w:h="249" w:hRule="exact" w:wrap="none" w:vAnchor="page" w:hAnchor="margin" w:x="6856" w:y="12799"/>
        <w:rPr>
          <w:rStyle w:val="C22"/>
          <w:rtl w:val="0"/>
        </w:rPr>
      </w:pPr>
      <w:r>
        <w:rPr>
          <w:rStyle w:val="C22"/>
          <w:rtl w:val="0"/>
        </w:rPr>
        <w:t>Praktické předvedení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c) Připravit pokrm s typickými požadovanými vlastnostmi</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e) Použít technologické vybavení určené pro tepelnou úpravu pokrmů</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pro rychlé občerstvení, 18.6.2026 18:55:32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Ošetřovat a udržovat inventář</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Zabezpečit a uskladnit inventář po ukončení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Skladování potravinářských surovin</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Skladovat a ošetřovat suroviny podle hygienických norem</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Zkontrolovat a převzít požadované zboží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Obsluha technologických zařízení v provozu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Ošetřit a zabezpečit technologická zařízení po ukončení provozu</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547" w:hRule="exact" w:wrap="none" w:vAnchor="page" w:hAnchor="margin" w:x="28" w:y="9343"/>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9989"/>
        <w:rPr>
          <w:rStyle w:val="C3"/>
          <w:rtl w:val="0"/>
        </w:rPr>
      </w:pPr>
    </w:p>
    <w:p>
      <w:pPr>
        <w:pStyle w:val="P25"/>
        <w:framePr w:w="6661" w:h="249" w:hRule="exact" w:wrap="none" w:vAnchor="page" w:hAnchor="margin" w:x="71" w:y="10060"/>
        <w:rPr>
          <w:rStyle w:val="C19"/>
          <w:rtl w:val="0"/>
        </w:rPr>
      </w:pPr>
      <w:r>
        <w:rPr>
          <w:rStyle w:val="C19"/>
          <w:rtl w:val="0"/>
        </w:rPr>
        <w:t>Kritéria hodnocení</w:t>
      </w:r>
    </w:p>
    <w:p>
      <w:pPr>
        <w:pStyle w:val="P26"/>
        <w:framePr w:w="3918" w:h="376" w:hRule="exact" w:wrap="none" w:vAnchor="page" w:hAnchor="margin" w:x="6803" w:y="9989"/>
        <w:rPr>
          <w:rStyle w:val="C3"/>
          <w:rtl w:val="0"/>
        </w:rPr>
      </w:pPr>
    </w:p>
    <w:p>
      <w:pPr>
        <w:pStyle w:val="P27"/>
        <w:framePr w:w="3836" w:h="249" w:hRule="exact" w:wrap="none" w:vAnchor="page" w:hAnchor="margin" w:x="6859" w:y="10060"/>
        <w:rPr>
          <w:rStyle w:val="C20"/>
          <w:rtl w:val="0"/>
        </w:rPr>
      </w:pPr>
      <w:r>
        <w:rPr>
          <w:rStyle w:val="C20"/>
          <w:rtl w:val="0"/>
        </w:rPr>
        <w:t>Způsoby ověření</w:t>
      </w:r>
    </w:p>
    <w:p>
      <w:pPr>
        <w:pStyle w:val="P12"/>
        <w:framePr w:w="6710" w:h="376" w:hRule="exact" w:wrap="none" w:vAnchor="page" w:hAnchor="margin" w:x="45" w:y="10366"/>
        <w:rPr>
          <w:rStyle w:val="C3"/>
          <w:rtl w:val="0"/>
        </w:rPr>
      </w:pPr>
    </w:p>
    <w:p>
      <w:pPr>
        <w:pStyle w:val="P13"/>
        <w:framePr w:w="6658" w:h="249" w:hRule="exact" w:wrap="none" w:vAnchor="page" w:hAnchor="margin" w:x="71" w:y="10422"/>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0366"/>
        <w:rPr>
          <w:rStyle w:val="C3"/>
          <w:rtl w:val="0"/>
        </w:rPr>
      </w:pPr>
    </w:p>
    <w:p>
      <w:pPr>
        <w:pStyle w:val="P29"/>
        <w:framePr w:w="3839" w:h="249" w:hRule="exact" w:wrap="none" w:vAnchor="page" w:hAnchor="margin" w:x="6856" w:y="10422"/>
        <w:rPr>
          <w:rStyle w:val="C21"/>
          <w:rtl w:val="0"/>
        </w:rPr>
      </w:pPr>
      <w:r>
        <w:rPr>
          <w:rStyle w:val="C21"/>
          <w:rtl w:val="0"/>
        </w:rPr>
        <w:t>Praktické předvedení a ústní ověření</w:t>
      </w:r>
    </w:p>
    <w:p>
      <w:pPr>
        <w:pStyle w:val="P16"/>
        <w:framePr w:w="6710" w:h="376" w:hRule="exact" w:wrap="none" w:vAnchor="page" w:hAnchor="margin" w:x="45" w:y="10742"/>
        <w:rPr>
          <w:rStyle w:val="C3"/>
          <w:rtl w:val="0"/>
        </w:rPr>
      </w:pPr>
    </w:p>
    <w:p>
      <w:pPr>
        <w:pStyle w:val="P17"/>
        <w:framePr w:w="6658" w:h="249" w:hRule="exact" w:wrap="none" w:vAnchor="page" w:hAnchor="margin" w:x="71" w:y="10798"/>
        <w:rPr>
          <w:rStyle w:val="C13"/>
          <w:rtl w:val="0"/>
        </w:rPr>
      </w:pPr>
      <w:r>
        <w:rPr>
          <w:rStyle w:val="C13"/>
          <w:rtl w:val="0"/>
        </w:rPr>
        <w:t>b) Uplatňovat postupy založené na principu kritických bodů HACCP</w:t>
      </w:r>
    </w:p>
    <w:p>
      <w:pPr>
        <w:pStyle w:val="P30"/>
        <w:framePr w:w="3921" w:h="376" w:hRule="exact" w:wrap="none" w:vAnchor="page" w:hAnchor="margin" w:x="6800" w:y="10742"/>
        <w:rPr>
          <w:rStyle w:val="C3"/>
          <w:rtl w:val="0"/>
        </w:rPr>
      </w:pPr>
    </w:p>
    <w:p>
      <w:pPr>
        <w:pStyle w:val="P31"/>
        <w:framePr w:w="3839" w:h="249" w:hRule="exact" w:wrap="none" w:vAnchor="page" w:hAnchor="margin" w:x="6856" w:y="10798"/>
        <w:rPr>
          <w:rStyle w:val="C22"/>
          <w:rtl w:val="0"/>
        </w:rPr>
      </w:pPr>
      <w:r>
        <w:rPr>
          <w:rStyle w:val="C22"/>
          <w:rtl w:val="0"/>
        </w:rPr>
        <w:t>Praktické předvedení a ústní ověření</w:t>
      </w:r>
    </w:p>
    <w:p>
      <w:pPr>
        <w:pStyle w:val="P12"/>
        <w:framePr w:w="6710" w:h="607" w:hRule="exact" w:wrap="none" w:vAnchor="page" w:hAnchor="margin" w:x="45" w:y="11118"/>
        <w:rPr>
          <w:rStyle w:val="C3"/>
          <w:rtl w:val="0"/>
        </w:rPr>
      </w:pPr>
    </w:p>
    <w:p>
      <w:pPr>
        <w:pStyle w:val="P13"/>
        <w:framePr w:w="6658" w:h="480" w:hRule="exact" w:wrap="none" w:vAnchor="page" w:hAnchor="margin" w:x="71" w:y="11174"/>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11118"/>
        <w:rPr>
          <w:rStyle w:val="C3"/>
          <w:rtl w:val="0"/>
        </w:rPr>
      </w:pPr>
    </w:p>
    <w:p>
      <w:pPr>
        <w:pStyle w:val="P29"/>
        <w:framePr w:w="3839" w:h="480" w:hRule="exact" w:wrap="none" w:vAnchor="page" w:hAnchor="margin" w:x="6856" w:y="11174"/>
        <w:rPr>
          <w:rStyle w:val="C21"/>
          <w:rtl w:val="0"/>
        </w:rPr>
      </w:pPr>
      <w:r>
        <w:rPr>
          <w:rStyle w:val="C21"/>
          <w:rtl w:val="0"/>
        </w:rPr>
        <w:t>Praktické předvedení</w:t>
      </w:r>
    </w:p>
    <w:p>
      <w:pPr>
        <w:pStyle w:val="P16"/>
        <w:framePr w:w="6710" w:h="376" w:hRule="exact" w:wrap="none" w:vAnchor="page" w:hAnchor="margin" w:x="45" w:y="11725"/>
        <w:rPr>
          <w:rStyle w:val="C3"/>
          <w:rtl w:val="0"/>
        </w:rPr>
      </w:pPr>
    </w:p>
    <w:p>
      <w:pPr>
        <w:pStyle w:val="P17"/>
        <w:framePr w:w="6658" w:h="249" w:hRule="exact" w:wrap="none" w:vAnchor="page" w:hAnchor="margin" w:x="71" w:y="11781"/>
        <w:rPr>
          <w:rStyle w:val="C13"/>
          <w:rtl w:val="0"/>
        </w:rPr>
      </w:pPr>
      <w:r>
        <w:rPr>
          <w:rStyle w:val="C13"/>
          <w:rtl w:val="0"/>
        </w:rPr>
        <w:t>d) Dodržovat bezpečnost práce a požární ochranu.</w:t>
      </w:r>
    </w:p>
    <w:p>
      <w:pPr>
        <w:pStyle w:val="P30"/>
        <w:framePr w:w="3921" w:h="376" w:hRule="exact" w:wrap="none" w:vAnchor="page" w:hAnchor="margin" w:x="6800" w:y="11725"/>
        <w:rPr>
          <w:rStyle w:val="C3"/>
          <w:rtl w:val="0"/>
        </w:rPr>
      </w:pPr>
    </w:p>
    <w:p>
      <w:pPr>
        <w:pStyle w:val="P31"/>
        <w:framePr w:w="3839" w:h="249" w:hRule="exact" w:wrap="none" w:vAnchor="page" w:hAnchor="margin" w:x="6856" w:y="11781"/>
        <w:rPr>
          <w:rStyle w:val="C22"/>
          <w:rtl w:val="0"/>
        </w:rPr>
      </w:pPr>
      <w:r>
        <w:rPr>
          <w:rStyle w:val="C22"/>
          <w:rtl w:val="0"/>
        </w:rPr>
        <w:t>Praktické předvedení a ústní ověření</w:t>
      </w:r>
    </w:p>
    <w:p>
      <w:pPr>
        <w:pStyle w:val="P32"/>
        <w:framePr w:w="10710" w:h="248" w:hRule="exact" w:wrap="none" w:vAnchor="page" w:hAnchor="margin" w:x="28" w:y="122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pro rychlé občerstvení, 18.6.2026 18:55:32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http://katalog.nsp.cz/karta_tp.aspx?id_jp=101974).</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pro práci v potravinářství.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přípravu nejméně 3 konkrétních pokrmů sortimentu běžně připravovaného v rychlém občerstvení (např. hamburger, pizza, smažený sýr, hot dog atd.) Počet porcí je 5.</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Příprava pokrmů pro rychlé občerstvení, 18.6.2026 18:55:32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gastronomie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gastronomie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a alespoň 5 let odborné praxe v oblasti gastronomie nebo hotelnictví v řídicích činnostech nebo ve funkci učitele odborných předmětů / praktického vyučování.</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65-004-H Příprava minutek + střední vzdělání s maturitní zkouškou a alespoň 5 let odborné praxe v gastronomickém provozu v řídicích činnostech..</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180"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Kuchyně v gastronomickém provozu byde zahrnovat následující vybavení:</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pokrmů rychlého občerstvení</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podle zadání</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Příprava pokrmů pro rychlé občerstvení, 18.6.2026 18:55:32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Příprava pokrmů pro rychlé občerstvení, 18.6.2026 18:55:32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Příprava pokrmů pro rychlé občerstvení, 18.6.2026 18:55:32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05EA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1CF3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