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21258" Type="http://schemas.openxmlformats.org/officeDocument/2006/relationships/officeDocument" Target="/word/document.xml" /><Relationship Id="coreR7A421258" Type="http://schemas.openxmlformats.org/package/2006/relationships/metadata/core-properties" Target="/docProps/core.xml" /><Relationship Id="customR7A4212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Provést zápis do stavebního/montážního deníku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0"/>
        <w:rPr>
          <w:rStyle w:val="C3"/>
          <w:rtl w:val="0"/>
        </w:rPr>
      </w:pPr>
    </w:p>
    <w:p>
      <w:pPr>
        <w:pStyle w:val="P17"/>
        <w:framePr w:w="6658" w:h="480" w:hRule="exact" w:wrap="none" w:vAnchor="page" w:hAnchor="margin" w:x="71" w:y="7036"/>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980"/>
        <w:rPr>
          <w:rStyle w:val="C3"/>
          <w:rtl w:val="0"/>
        </w:rPr>
      </w:pPr>
    </w:p>
    <w:p>
      <w:pPr>
        <w:pStyle w:val="P31"/>
        <w:framePr w:w="3839" w:h="480"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Převzít staveniště včetně udání výškových a orientačních bodů</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Vysvětlit pracovní postup a zdůvodnit jeho výběr</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Písemné a ústní ověření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547" w:hRule="exact" w:wrap="none" w:vAnchor="page" w:hAnchor="margin" w:x="28" w:y="11067"/>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a) Navrhnout a popsat technologický postup, zvolit vhodné nářadí a měřidla, provést zaměření a vytyčení polohy vybrané montované konstrukce</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a ústní ověření</w:t>
      </w:r>
    </w:p>
    <w:p>
      <w:pPr>
        <w:pStyle w:val="P16"/>
        <w:framePr w:w="6710" w:h="607" w:hRule="exact" w:wrap="none" w:vAnchor="page" w:hAnchor="margin" w:x="45" w:y="12697"/>
        <w:rPr>
          <w:rStyle w:val="C3"/>
          <w:rtl w:val="0"/>
        </w:rPr>
      </w:pPr>
    </w:p>
    <w:p>
      <w:pPr>
        <w:pStyle w:val="P17"/>
        <w:framePr w:w="6658" w:h="480" w:hRule="exact" w:wrap="none" w:vAnchor="page" w:hAnchor="margin" w:x="71" w:y="12753"/>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697"/>
        <w:rPr>
          <w:rStyle w:val="C3"/>
          <w:rtl w:val="0"/>
        </w:rPr>
      </w:pPr>
    </w:p>
    <w:p>
      <w:pPr>
        <w:pStyle w:val="P31"/>
        <w:framePr w:w="3839" w:h="480" w:hRule="exact" w:wrap="none" w:vAnchor="page" w:hAnchor="margin" w:x="6856" w:y="12753"/>
        <w:rPr>
          <w:rStyle w:val="C22"/>
          <w:rtl w:val="0"/>
        </w:rPr>
      </w:pPr>
      <w:r>
        <w:rPr>
          <w:rStyle w:val="C22"/>
          <w:rtl w:val="0"/>
        </w:rPr>
        <w:t>Praktické předvedení a ústní ověření</w:t>
      </w:r>
    </w:p>
    <w:p>
      <w:pPr>
        <w:pStyle w:val="P12"/>
        <w:framePr w:w="6710" w:h="607" w:hRule="exact" w:wrap="none" w:vAnchor="page" w:hAnchor="margin" w:x="45" w:y="13304"/>
        <w:rPr>
          <w:rStyle w:val="C3"/>
          <w:rtl w:val="0"/>
        </w:rPr>
      </w:pPr>
    </w:p>
    <w:p>
      <w:pPr>
        <w:pStyle w:val="P13"/>
        <w:framePr w:w="6658" w:h="480" w:hRule="exact" w:wrap="none" w:vAnchor="page" w:hAnchor="margin" w:x="71" w:y="13360"/>
        <w:rPr>
          <w:rStyle w:val="C11"/>
          <w:rtl w:val="0"/>
        </w:rPr>
      </w:pPr>
      <w:r>
        <w:rPr>
          <w:rStyle w:val="C11"/>
          <w:rtl w:val="0"/>
        </w:rPr>
        <w:t>c) Zhotovit stavební kovovou konstrukci z jednotlivých konstrukčních prvků a sestav</w:t>
      </w:r>
    </w:p>
    <w:p>
      <w:pPr>
        <w:pStyle w:val="P28"/>
        <w:framePr w:w="3921" w:h="607" w:hRule="exact" w:wrap="none" w:vAnchor="page" w:hAnchor="margin" w:x="6800" w:y="13304"/>
        <w:rPr>
          <w:rStyle w:val="C3"/>
          <w:rtl w:val="0"/>
        </w:rPr>
      </w:pPr>
    </w:p>
    <w:p>
      <w:pPr>
        <w:pStyle w:val="P29"/>
        <w:framePr w:w="3839" w:h="480" w:hRule="exact" w:wrap="none" w:vAnchor="page" w:hAnchor="margin" w:x="6856" w:y="13360"/>
        <w:rPr>
          <w:rStyle w:val="C21"/>
          <w:rtl w:val="0"/>
        </w:rPr>
      </w:pPr>
      <w:r>
        <w:rPr>
          <w:rStyle w:val="C21"/>
          <w:rtl w:val="0"/>
        </w:rPr>
        <w:t>Praktické předvedení</w:t>
      </w:r>
    </w:p>
    <w:p>
      <w:pPr>
        <w:pStyle w:val="P32"/>
        <w:framePr w:w="10710" w:h="248" w:hRule="exact" w:wrap="none" w:vAnchor="page" w:hAnchor="margin" w:x="28" w:y="14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vybrané konstrukce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vybrané konstrukce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zdůvodnit postup odstranění případné zjevné geometrické vady konstrukce, zjištěné na místě montáže a zdůvodnit zvolený postup</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Provádění protikorozní a protipožární ochrany montovaných celků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Vysvětlit technologický postup aplikace protikorozní ochrany včetně zásad BOZP</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Provést opravu běžného poškození protikorozní ochrany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Vysvětlit důvody a formy protipožární ochrany</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Písemné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c) Zvolit a použít vhodné zvedací a manipulační zařízení podle zadání úkolu</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https://www.nsp.cz/jednotka-prace/monter-kovovych-stavebnic-aece#zdravotni-zpusobilost).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 (Vázání a zavěšování břemen - odborná způsobilost podle ČSN ISO 12480-1 a ČSN ISO 8792) https://nsp.cz/jednotka-prace/monter-kovovych-stavebnic-aece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1090-1+A1 Provádění ocelových konstrukcí a hliníkových konstrukcí - Část 1: Požadavky na posouzení shody konstrukčních dílců</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1090-2+A1 Provádění ocelových konstrukcí a hliníkových konstrukcí - Část 2: Technické požadavky na ocelové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1090-3 Provádění ocelových konstrukcí a hliníkových konstrukcí - Část 3: Technické požadavky na hliníkové konstrukce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2603 - Provádění ocelových mostních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2604 - Požadavky na údržbu a kontrolu ocelových konstrukcí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0802 - Požární bezpečnost staveb – nevýrobní objekty</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 Požární bezpečnost staveb – společná ustanovení</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0610 – Bezpečnostní předpisy pro svařování a řezání kovů plamenem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 0630 – Bezpečnostní předpisy pro svařování a řezání kovů el. obloukem</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znalost opatření nařízení vlády č. 262/2005 Sb. (práce ve výškách) a používání osobních ochranných pracovních prostředků, dodržování předpisů PO a hygieny práce.</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formou praktického předvedení je třeba přihlížet k bezpečnému provádění všech úkonů a dodržování předpisů. </w:t>
      </w:r>
    </w:p>
    <w:p>
      <w:pPr>
        <w:keepNext w:val="0"/>
        <w:keepLines w:val="0"/>
        <w:framePr w:w="10766" w:h="124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odborných předmětů, nebo učitele praktického vyučování.</w:t>
      </w:r>
    </w:p>
    <w:p>
      <w:pPr>
        <w:keepNext w:val="0"/>
        <w:keepLines w:val="1"/>
        <w:framePr w:w="10766" w:h="896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nebo učitele praktického vyučování.</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 a dokladu Vázání a zavěšování břemen - odborná způsobilost podle ČSN ISO 12480-1 a ČSN ISO 8792 (vazačský průkaz).</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výcvikové pracoviště, prostředí reálné stavby) umožňující realizaci zkoušek, vybavené potřebnými stroji a zařízeními vhodnými pro montážní práce vč. přísunu potřebné energie a nezbytným sociálním zázemím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kovová konstrukce s geometrickou vadou (na níž uchazeč předvede postup odstranění zjevné geometrické vady)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/montážní deník</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27.10.2026 2:47:39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AE4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E8A8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18B2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