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E351B" Type="http://schemas.openxmlformats.org/officeDocument/2006/relationships/officeDocument" Target="/word/document.xml" /><Relationship Id="coreR1EDE351B" Type="http://schemas.openxmlformats.org/package/2006/relationships/metadata/core-properties" Target="/docProps/core.xml" /><Relationship Id="customR1EDE3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Montér kovových stavebních konstrukcí, 28.4.2026 23:03:30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staveniště včetně udání výškových a orientačních bodů</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Navrhnout a popsat technologický postup, zvolit vhodné nářadí a měřidla, provést zaměření a vytyčení polohy montované konstrukce</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Praktické předvedení a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Praktické předvedení a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Zhotovit stavební kovovou konstrukci z jednotlivých konstrukčních prvků dle zadání (provedení lepeného spoje mezi konstrukcí a základem)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28.4.2026 23:03:30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konkrétního prvku 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konkrétního prvku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provést kontrolní měření a funkční zkoušku konstrukce</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Předvést a zdůvodnit postup odstranění zjevné geometrické vady konstrukce, zjištěné na místě montáže a zdůvodnit zvolený postup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Provádění protikorozní a protipožární ochrany montovaných celků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Provést protikorozní ochranu a vysvětlit technologický postup aplikace včetně zásad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Provést opravu běžného poškození protikorozní ochrany</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Vysvětlit důvody a formy protipožární ochrany</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3"/>
        <w:framePr w:w="10710" w:h="340" w:hRule="exact" w:wrap="none" w:vAnchor="page" w:hAnchor="margin" w:x="28" w:y="8792"/>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 xml:space="preserve">b) Charakterizovat podmínky pro obsluhu strojů a zařízení pro montáž včetně zásad  BOZP</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Zvolit a použít vhodné zvedací a manipulační zařízení dle zadání úkolu</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2939"/>
        <w:rPr>
          <w:rStyle w:val="C3"/>
          <w:rtl w:val="0"/>
        </w:rPr>
      </w:pPr>
    </w:p>
    <w:p>
      <w:pPr>
        <w:pStyle w:val="P31"/>
        <w:framePr w:w="3839" w:h="480" w:hRule="exact" w:wrap="none" w:vAnchor="page" w:hAnchor="margin" w:x="6856" w:y="1299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28.4.2026 23:03:30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 závratě, duševní poruchy, poruchy chování, onemocnění oběhové soustavy, onemocnění ledvin, závažná onemocnění dýchacích cest a plic, závažná onemocnění pohybového systému znemožňující práci ve vynucené poloze a zátěž páteře a trupu.</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732601 – Provádění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732603 - Provádění ocelových mostních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732604 - Požadavky na údržbu a kontrolu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10"/>
        <w:rPr>
          <w:rStyle w:val="C3"/>
          <w:rtl w:val="0"/>
        </w:rPr>
      </w:pPr>
    </w:p>
    <w:p>
      <w:pPr>
        <w:pStyle w:val="P35"/>
        <w:framePr w:w="10710" w:h="340" w:hRule="exact" w:wrap="none" w:vAnchor="page" w:hAnchor="margin" w:x="28" w:y="11110"/>
        <w:rPr>
          <w:rStyle w:val="C25"/>
          <w:rtl w:val="0"/>
        </w:rPr>
      </w:pPr>
      <w:r>
        <w:rPr>
          <w:rStyle w:val="C25"/>
          <w:rtl w:val="0"/>
        </w:rPr>
        <w:t>Výsledné hodnocení</w:t>
      </w:r>
    </w:p>
    <w:p>
      <w:pPr>
        <w:keepNext w:val="0"/>
        <w:keepLines w:val="0"/>
        <w:framePr w:w="10766" w:h="1497" w:hRule="exact" w:wrap="none" w:vAnchor="page" w:hAnchor="margin" w:x="0" w:y="11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Počet zkoušejících</w:t>
      </w:r>
    </w:p>
    <w:p>
      <w:pPr>
        <w:keepNext w:val="0"/>
        <w:keepLines w:val="0"/>
        <w:framePr w:w="10766" w:h="103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kovových stavebních konstrukcí, 28.4.2026 23:03:30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řídicích činnostech v oblasti stavebně montážních prací nebo ve funkci učitele odborných předmětů,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28.4.2026 23:03:30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28.4.2026 23:03:30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28.4.2026 23:03:30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095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5C8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