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763D6" Type="http://schemas.openxmlformats.org/officeDocument/2006/relationships/officeDocument" Target="/word/document.xml" /><Relationship Id="coreR2DF763D6" Type="http://schemas.openxmlformats.org/package/2006/relationships/metadata/core-properties" Target="/docProps/core.xml" /><Relationship Id="customR2DF763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26.05.2028</w:t>
      </w:r>
    </w:p>
    <w:p>
      <w:pPr>
        <w:pStyle w:val="P21"/>
        <w:framePr w:w="7654" w:h="331" w:hRule="exact" w:wrap="none" w:vAnchor="page" w:hAnchor="margin" w:x="28" w:y="15940"/>
        <w:rPr>
          <w:rStyle w:val="C16"/>
          <w:rtl w:val="0"/>
        </w:rPr>
      </w:pPr>
      <w:r>
        <w:rPr>
          <w:rStyle w:val="C16"/>
          <w:rtl w:val="0"/>
        </w:rPr>
        <w:t>Fotograf/fotografka – základy fotografování, 2.8.2026 22:47:14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22:47:14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22:47:14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22:47:14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2.8.2026 22:47:14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 základy fotografování, 2.8.2026 22:47:14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 základy fotografování, 2.8.2026 22:47:14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 základy fotografování, 2.8.2026 22:47:14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 základy fotografování, 2.8.2026 22:47:14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225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030E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