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FECB48" Type="http://schemas.openxmlformats.org/officeDocument/2006/relationships/officeDocument" Target="/word/document.xml" /><Relationship Id="coreR5FFECB48" Type="http://schemas.openxmlformats.org/package/2006/relationships/metadata/core-properties" Target="/docProps/core.xml" /><Relationship Id="customR5FFECB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surovárny (kód: 29-056-H)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 v surovárně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strojního zařízení a automatického systému řízení na surovárně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zpracování suroviny pro výrobu cukru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kvality suroviny pro výrobu cukru a smyslové posouzení jakosti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základní evidence v surovárně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zaměstnanců surovárny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Manipulant/manipulantka surovárny, 27.10.2026 3:39:19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 v surovárně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Vysvětlit obecně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Vysvětlit technologický postup výroby cukru na daném úseku (řezání řepy, extrakce, epurace, dekalcifikace, saturace, filtrace, sedimentace, odparka), popsat funkci daného stroje či zařízení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funkci předčeřiče a dočeřiče, vysvětlit, co je to progresivní předčeření a jaký vliv má předčeření na kvalitu šťávy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Obsluha strojního zařízení a automatického systému řízení na surovárně</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funkci strojního zařízení v surovárně (např. výkony a typy čerpadel, frekvenční měniče, objemy nádrží, činnost filtrů a zahřívačů)</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Vysvětlit funkci a předvést obsluhu automatického systému řízení v surovárně (ASŘ)</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Předvést, jak mají být nasazeny nože do řezaček a popsat, jak má vypadat správný řepný řízek</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Příjem a zpracování suroviny pro výrobu cukru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prací linku řepy, uvést požadavky na kvalitu pracích vod, vysvětlit použití odpěňovacích prostředků</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Zkontrolovat průběh příjmu a zpracování suroviny; v případě signalizace poruchy zastavit vymezené činnosti v surovárně</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Zpracovat surovinu na úseku surovárny podle požadovaných technologických parametrů</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Posouzení kvality suroviny pro výrobu cukru a smyslové posouzení jakosti polotovarů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Posoudit pomocí předloženého základního měření provozní laboratoře nebo smyslové kontroly kvalitu suroviny nebo polotovaru nebo meziproduktu procházejícího surovárnou a uvést jejich vliv na výrobní proces a kvalitu výsledného produktu</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607" w:hRule="exact" w:wrap="none" w:vAnchor="page" w:hAnchor="margin" w:x="45" w:y="14131"/>
        <w:rPr>
          <w:rStyle w:val="C3"/>
          <w:rtl w:val="0"/>
        </w:rPr>
      </w:pPr>
    </w:p>
    <w:p>
      <w:pPr>
        <w:pStyle w:val="P17"/>
        <w:framePr w:w="6658" w:h="480" w:hRule="exact" w:wrap="none" w:vAnchor="page" w:hAnchor="margin" w:x="71" w:y="14187"/>
        <w:rPr>
          <w:rStyle w:val="C13"/>
          <w:rtl w:val="0"/>
        </w:rPr>
      </w:pPr>
      <w:r>
        <w:rPr>
          <w:rStyle w:val="C13"/>
          <w:rtl w:val="0"/>
        </w:rPr>
        <w:t>b) Uvést požadované parametry kvality suroviny a při nevyhovující kvalitě suroviny uvést způsob nápravy</w:t>
      </w:r>
    </w:p>
    <w:p>
      <w:pPr>
        <w:pStyle w:val="P30"/>
        <w:framePr w:w="3921" w:h="607" w:hRule="exact" w:wrap="none" w:vAnchor="page" w:hAnchor="margin" w:x="6800" w:y="14131"/>
        <w:rPr>
          <w:rStyle w:val="C3"/>
          <w:rtl w:val="0"/>
        </w:rPr>
      </w:pPr>
    </w:p>
    <w:p>
      <w:pPr>
        <w:pStyle w:val="P31"/>
        <w:framePr w:w="3839" w:h="480" w:hRule="exact" w:wrap="none" w:vAnchor="page" w:hAnchor="margin" w:x="6856" w:y="14187"/>
        <w:rPr>
          <w:rStyle w:val="C22"/>
          <w:rtl w:val="0"/>
        </w:rPr>
      </w:pPr>
      <w:r>
        <w:rPr>
          <w:rStyle w:val="C22"/>
          <w:rtl w:val="0"/>
        </w:rPr>
        <w:t>Ústní ověření</w:t>
      </w:r>
    </w:p>
    <w:p>
      <w:pPr>
        <w:pStyle w:val="P12"/>
        <w:framePr w:w="6710" w:h="607" w:hRule="exact" w:wrap="none" w:vAnchor="page" w:hAnchor="margin" w:x="45" w:y="14738"/>
        <w:rPr>
          <w:rStyle w:val="C3"/>
          <w:rtl w:val="0"/>
        </w:rPr>
      </w:pPr>
    </w:p>
    <w:p>
      <w:pPr>
        <w:pStyle w:val="P13"/>
        <w:framePr w:w="6658" w:h="480" w:hRule="exact" w:wrap="none" w:vAnchor="page" w:hAnchor="margin" w:x="71" w:y="14794"/>
        <w:rPr>
          <w:rStyle w:val="C11"/>
          <w:rtl w:val="0"/>
        </w:rPr>
      </w:pPr>
      <w:r>
        <w:rPr>
          <w:rStyle w:val="C11"/>
          <w:rtl w:val="0"/>
        </w:rPr>
        <w:t>c) Uvést hodnoty rozmezí základních parametrů šťáv, jako je pH, teplota, alkalita pro zařízení: extraktor, předčeřič, dočeřič, 1. saturace, 2. saturace</w:t>
      </w:r>
    </w:p>
    <w:p>
      <w:pPr>
        <w:pStyle w:val="P28"/>
        <w:framePr w:w="3921" w:h="607" w:hRule="exact" w:wrap="none" w:vAnchor="page" w:hAnchor="margin" w:x="6800" w:y="14738"/>
        <w:rPr>
          <w:rStyle w:val="C3"/>
          <w:rtl w:val="0"/>
        </w:rPr>
      </w:pPr>
    </w:p>
    <w:p>
      <w:pPr>
        <w:pStyle w:val="P29"/>
        <w:framePr w:w="3839" w:h="480" w:hRule="exact" w:wrap="none" w:vAnchor="page" w:hAnchor="margin" w:x="6856" w:y="14794"/>
        <w:rPr>
          <w:rStyle w:val="C21"/>
          <w:rtl w:val="0"/>
        </w:rPr>
      </w:pPr>
      <w:r>
        <w:rPr>
          <w:rStyle w:val="C21"/>
          <w:rtl w:val="0"/>
        </w:rPr>
        <w:t>Ústní ověření</w:t>
      </w:r>
    </w:p>
    <w:p>
      <w:pPr>
        <w:pStyle w:val="P32"/>
        <w:framePr w:w="10710" w:h="248" w:hRule="exact" w:wrap="none" w:vAnchor="page" w:hAnchor="margin" w:x="28" w:y="15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surovárny, 27.10.2026 3:39:19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základní evidence v surovárně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vedení veškeré evidence a zavést zadaná data do automatického systému řízení (ASŘ) používaného v surovárně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vyhodnocování parametrů v ASŘ</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hygienicko-sanitační činnosti prováděné v cukrovaru</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w:t>
      </w:r>
    </w:p>
    <w:p>
      <w:pPr>
        <w:pStyle w:val="P16"/>
        <w:framePr w:w="6710" w:h="831" w:hRule="exact" w:wrap="none" w:vAnchor="page" w:hAnchor="margin" w:x="45" w:y="5901"/>
        <w:rPr>
          <w:rStyle w:val="C3"/>
          <w:rtl w:val="0"/>
        </w:rPr>
      </w:pPr>
    </w:p>
    <w:p>
      <w:pPr>
        <w:pStyle w:val="P17"/>
        <w:framePr w:w="6658" w:h="704" w:hRule="exact" w:wrap="none" w:vAnchor="page" w:hAnchor="margin" w:x="71" w:y="5957"/>
        <w:rPr>
          <w:rStyle w:val="C13"/>
          <w:rtl w:val="0"/>
        </w:rPr>
      </w:pPr>
      <w:r>
        <w:rPr>
          <w:rStyle w:val="C13"/>
          <w:rtl w:val="0"/>
        </w:rPr>
        <w:t>b) Popsat předpisy pro bezpečné zacházení s chemickými látkami, technologické postupy a způsoby manipulace s chemickými látkami na pracovišti</w:t>
      </w:r>
    </w:p>
    <w:p>
      <w:pPr>
        <w:pStyle w:val="P30"/>
        <w:framePr w:w="3921" w:h="831" w:hRule="exact" w:wrap="none" w:vAnchor="page" w:hAnchor="margin" w:x="6800" w:y="5901"/>
        <w:rPr>
          <w:rStyle w:val="C3"/>
          <w:rtl w:val="0"/>
        </w:rPr>
      </w:pPr>
    </w:p>
    <w:p>
      <w:pPr>
        <w:pStyle w:val="P31"/>
        <w:framePr w:w="3839" w:h="704"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c) Dodržovat BOZP při práci, používat při práci OOPP (ochranné pomůcky)</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Vedení zaměstnanců surovárny</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a rozvrhnout pracovní činnosti zaměstnanců v provozu surovárny, včetně vápenky a hašenky.</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Zkontrolovat dodržování BOZP a PO (bezpečnosti práce a požární ochrany) na pracovišti surovárny</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surovárny, 27.10.2026 3:39:19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https://www.nsp.cz/jednotka-prace/e88cea5405#zdravotni-zpusobilost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surovárně, bezpečné provádění všech úkonů a časové zvládání jednotlivých operací.</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surovárny, 27.10.2026 3:39:19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potravinářském nebo zemědělském a alespoň 5 let odborné praxe v provozu výroby cukru.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potravinářském nebo zemědělském a alespoň 5 let odborné praxe v provozu výroby cukru.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29-056-H Manipulant/manipulantka surovárny a střední vzdělání s výučním listem nebo maturitní zkouškou a alespoň 5 let odborné praxe v provozu výroby cukru.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surovárny</w:t>
      </w:r>
    </w:p>
    <w:p>
      <w:pPr>
        <w:keepNext w:val="0"/>
        <w:keepLines w:val="1"/>
        <w:framePr w:w="10766" w:h="3729"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29"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surovárny v plném provozu (pračka, desková a bubnová řezačka, extraktor, dočeřič, saturační nádoby, kalolisty, zahušťovací filtry)</w:t>
      </w:r>
    </w:p>
    <w:p>
      <w:pPr>
        <w:keepNext w:val="0"/>
        <w:keepLines w:val="1"/>
        <w:framePr w:w="10766" w:h="3729"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29"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surovárny</w:t>
      </w:r>
    </w:p>
    <w:p>
      <w:pPr>
        <w:keepNext w:val="0"/>
        <w:keepLines w:val="1"/>
        <w:framePr w:w="10766" w:h="3729"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29"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29"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29"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56"/>
        <w:rPr>
          <w:rStyle w:val="C3"/>
          <w:rtl w:val="0"/>
        </w:rPr>
      </w:pPr>
    </w:p>
    <w:p>
      <w:pPr>
        <w:pStyle w:val="P35"/>
        <w:framePr w:w="10710" w:h="340" w:hRule="exact" w:wrap="none" w:vAnchor="page" w:hAnchor="margin" w:x="28" w:y="12456"/>
        <w:rPr>
          <w:rStyle w:val="C25"/>
          <w:rtl w:val="0"/>
        </w:rPr>
      </w:pPr>
      <w:r>
        <w:rPr>
          <w:rStyle w:val="C25"/>
          <w:rtl w:val="0"/>
        </w:rPr>
        <w:t>Doba přípravy na zkoušku</w:t>
      </w:r>
    </w:p>
    <w:p>
      <w:pPr>
        <w:keepNext w:val="0"/>
        <w:keepLines w:val="0"/>
        <w:framePr w:w="10766" w:h="806" w:hRule="exact" w:wrap="none" w:vAnchor="page" w:hAnchor="margin" w:x="0" w:y="1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829"/>
        <w:rPr>
          <w:rStyle w:val="C3"/>
          <w:rtl w:val="0"/>
        </w:rPr>
      </w:pPr>
    </w:p>
    <w:p>
      <w:pPr>
        <w:pStyle w:val="P35"/>
        <w:framePr w:w="10710" w:h="340" w:hRule="exact" w:wrap="none" w:vAnchor="page" w:hAnchor="margin" w:x="28" w:y="13829"/>
        <w:rPr>
          <w:rStyle w:val="C25"/>
          <w:rtl w:val="0"/>
        </w:rPr>
      </w:pPr>
      <w:r>
        <w:rPr>
          <w:rStyle w:val="C25"/>
          <w:rtl w:val="0"/>
        </w:rPr>
        <w:t>Doba pro vykonání zkoušky</w:t>
      </w:r>
    </w:p>
    <w:p>
      <w:pPr>
        <w:keepNext w:val="0"/>
        <w:keepLines w:val="0"/>
        <w:framePr w:w="10766" w:h="806"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surovárny, 27.10.2026 3:39:19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surovárny, 27.10.2026 3:39:19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41FB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127F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