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B6D71D" Type="http://schemas.openxmlformats.org/officeDocument/2006/relationships/officeDocument" Target="/word/document.xml" /><Relationship Id="coreR4DB6D71D" Type="http://schemas.openxmlformats.org/package/2006/relationships/metadata/core-properties" Target="/docProps/core.xml" /><Relationship Id="customR4DB6D7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křovinořezu (kód: 41-080-E)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s křovinořezem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Údržba křovinořezu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křovinořezu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Vyhotovování výkazů o práci s křovinořezem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křovinořezu, 29.10.2026 2:29:36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https://www.nsp.cz/jednotka-prace/lesni-delnik#zdravotni-zpusobilost).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„Obsluha křovinořezu“ u kritérií a) a b) uchazeč poseká porosty na pozemku o ploše minimálně 30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„Údržba křovinořezu“ kritéria c) se rozumí denní údržbou zpravidla: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vnější očištění křovinořezu, 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vyčištění sacích otvorů vzduchového filtru, 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vyčištění používaného nástroje a ochranného krytu,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výměna žací struny na používané strunové hlavě,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stavu přítlačné matice, kotouče, zakracovacího nože a strunové hlavice,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ostření listových nožů a pilových kotoučů.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„Údržba křovinořezu“ kritéria d) se rozumí týdenní údržbou zpravidla: 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očištění, kontrola a seřízení zapalovací svíčky,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očištění žeber válce a ventilátoru,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vyčištění vzduchového filtru,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šroubových spojů,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doplnění vazelíny v kuželovém soukolí.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„Údržba křovinořezu“ kritéria e) se rozumí měsíční údržbou zpravidla: 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startovací zařízení,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vypláchnutí benzinové nádrže.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„Vyhotovování výkazů o práci s křovinořezem“ kritéria b) se pracovními výkazy rozumí: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výkazy o provedené práci a docházce pracovníka.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částech, a to v praktické a teoretické. Praktickou část je nutné absolvovat v porostu a na pracovišti s přiměřeným technickým zázemím (dílna, přístřešek apod.), kde je možné ověřit uvedené znalosti a dovednosti práce s křovinořezem.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formou praktického předvedení je třeba přihlížet především k bezpečnému provádění všech úkonů,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Zkoušený je povinen být vybaven předepsanými osobními ochrannými pracovními pomůckami (OOPP) podle nařízení vlády č. 495/2001 Sb., ve znění pozdějších předpisů.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křovinořezu, 29.10.2026 2:29:36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Hron, OSVČ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LESMA, spol. s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Frýdlant, příspěvková organizace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křovinořezu, 29.10.2026 2:29:36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CB2E43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7555D5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52452AB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52125DD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