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3DC6A" Type="http://schemas.openxmlformats.org/officeDocument/2006/relationships/officeDocument" Target="/word/document.xml" /><Relationship Id="coreR3473DC6A" Type="http://schemas.openxmlformats.org/package/2006/relationships/metadata/core-properties" Target="/docProps/core.xml" /><Relationship Id="customR3473DC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křovinořezu, 30.7.2026 2:23:56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Vysvětlit význam použití a vybrat osobní ochranné pracovní pomůcky (OOPP) pro práci s křovinořezem a popsat podmínky způsobilosti osoby pro obsluhu křovinořezu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křovinořezu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práci s křovinořezem,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Údržba křovinořezu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Vyjmenovat pracovní části křovinořezu a popsat jejich použití</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Předvést denní údržbu křovinořezu podle návodu výrobce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d) Předvést týdenní údržbu křovinořezu podle návodu výrobce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Předvést měsíční údržbu křovinořezu podle návodu výrobce</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Obsluha křovinořezu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8"/>
        <w:rPr>
          <w:rStyle w:val="C3"/>
          <w:rtl w:val="0"/>
        </w:rPr>
      </w:pPr>
    </w:p>
    <w:p>
      <w:pPr>
        <w:pStyle w:val="P13"/>
        <w:framePr w:w="6658" w:h="480" w:hRule="exact" w:wrap="none" w:vAnchor="page" w:hAnchor="margin" w:x="71" w:y="13994"/>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13938"/>
        <w:rPr>
          <w:rStyle w:val="C3"/>
          <w:rtl w:val="0"/>
        </w:rPr>
      </w:pPr>
    </w:p>
    <w:p>
      <w:pPr>
        <w:pStyle w:val="P29"/>
        <w:framePr w:w="3839" w:h="480" w:hRule="exact" w:wrap="none" w:vAnchor="page" w:hAnchor="margin" w:x="6856" w:y="13994"/>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w:t>
      </w:r>
    </w:p>
    <w:p>
      <w:pPr>
        <w:pStyle w:val="P32"/>
        <w:framePr w:w="10710" w:h="248" w:hRule="exact" w:wrap="none" w:vAnchor="page" w:hAnchor="margin" w:x="28" w:y="152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30.7.2026 2:23:56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s křovinořezem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provedených opravách a kontrolách křovinořezu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pracovní výkazy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30.7.2026 2:23:56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https://www.nsp.cz/jednotka-prace/lesni-delnik#zdravotni-zpusobilost).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křovinořezu“ u kritérií a) a b) uchazeč poseká porosty na pozemku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křovinořezu“ kritéria c) se rozumí denní údržbou zpravidla:</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•vnější očištění křovinořezu,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•vyčištění sacích otvorů vzduchového filtru,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používaného nástroje a ochranného krytu,</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žací struny na používané strunové hlavě,</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stavu přítlačné matice, kotouče, zakracovacího nože a strunové hlavice,</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•ostření listových nožů a pilových kotoučů.</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d) se rozumí týdenní údržbou zpravidla: </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kontrola a seřízení zapalovací svíčky,</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žeber válce a ventilátoru,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vzduchového filtru,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šroubových spojů,</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vazelíny v kuželovém soukolí.</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e) se rozumí měsíční údržbou zpravidla: </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startovací zařízení,</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•vypláchnutí benzinové nádrže.</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„Vyhotovování výkazů o práci s křovinořezem“ kritéria b) se pracovními výkazy rozumí:</w:t>
      </w:r>
    </w:p>
    <w:p>
      <w:pPr>
        <w:keepNext w:val="0"/>
        <w:keepLines w:val="1"/>
        <w:framePr w:w="10766" w:h="1176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výkazy o provedené práci a docházce pracovníka.</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Praktickou část je nutné absolvovat v porostu a na pracovišti s přiměřeným technickým zázemím (dílna, přístřešek apod.), kde je možné ověřit uvedené znalosti a dovednosti práce s křovinořezem.</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Zkoušený je povinen být vybaven předepsanými osobními ochrannými pracovními pomůckami (OOPP) podle nařízení vlády č. 495/2001 Sb., ve znění pozdějších předpisů. </w:t>
      </w:r>
    </w:p>
    <w:p>
      <w:pPr>
        <w:pStyle w:val="P21"/>
        <w:framePr w:w="7654" w:h="331" w:hRule="exact" w:wrap="none" w:vAnchor="page" w:hAnchor="margin" w:x="28" w:y="15940"/>
        <w:rPr>
          <w:rStyle w:val="C16"/>
          <w:rtl w:val="0"/>
        </w:rPr>
      </w:pPr>
      <w:r>
        <w:rPr>
          <w:rStyle w:val="C16"/>
          <w:rtl w:val="0"/>
        </w:rPr>
        <w:t>Obsluha křovinořezu, 30.7.2026 2:23:56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křovinořezem nebo ve funkci učitele odborných předmětů nebo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křovinořezem.</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30.7.2026 2:23:56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•pozemek s porostem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nástroje křovinořezů (struny, nože, pilové kotouče atd.)</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s křovinořezem, pracovní výkazy</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30.7.2026 2:23:56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30.7.2026 2:23:56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64D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5BC6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A8FD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2780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6B3FD46"/>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106522D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2B8F56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