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D3674BA" Type="http://schemas.openxmlformats.org/officeDocument/2006/relationships/officeDocument" Target="/word/document.xml" /><Relationship Id="coreR2D3674BA" Type="http://schemas.openxmlformats.org/package/2006/relationships/metadata/core-properties" Target="/docProps/core.xml" /><Relationship Id="customR2D3674B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Technický pracovník pro katastr a restituce v lesním hospodářství (kód: 41-067-M)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Lesní technik lesník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Vedení pozemkové evidence a evidence všech druhů map v lesním hospodářství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Shromažďování a posuzování podkladů pro návrhy majetkových smluv a pro majetkoprávní vypořádání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5</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Zajišťování spolupráce s orgány státní správy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5</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Příprava pozemkových podkladů pro tvorbu lesních hospodářských plánů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Posuzování a vyřizování žádostí o restituce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Kompletace spisů a dokladů právního charakteru a jejich příprava k archivaci</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7"/>
        <w:framePr w:w="8788" w:h="340" w:hRule="exact" w:wrap="none" w:vAnchor="page" w:hAnchor="margin" w:x="28" w:y="8104"/>
        <w:rPr>
          <w:rStyle w:val="C8"/>
          <w:rtl w:val="0"/>
        </w:rPr>
      </w:pPr>
      <w:r>
        <w:rPr>
          <w:rStyle w:val="C8"/>
          <w:rtl w:val="0"/>
        </w:rPr>
        <w:t>Platnost standardu</w:t>
      </w:r>
    </w:p>
    <w:p>
      <w:pPr>
        <w:pStyle w:val="P20"/>
        <w:framePr w:w="4283" w:h="248" w:hRule="exact" w:wrap="none" w:vAnchor="page" w:hAnchor="margin" w:x="28" w:y="8444"/>
        <w:rPr>
          <w:rStyle w:val="C15"/>
          <w:rtl w:val="0"/>
        </w:rPr>
      </w:pPr>
      <w:r>
        <w:rPr>
          <w:rStyle w:val="C15"/>
          <w:rtl w:val="0"/>
        </w:rPr>
        <w:t>Standard je platný od: 01.12.2015 do: 06.06.2021</w:t>
      </w:r>
    </w:p>
    <w:p>
      <w:pPr>
        <w:pStyle w:val="P21"/>
        <w:framePr w:w="7654" w:h="331" w:hRule="exact" w:wrap="none" w:vAnchor="page" w:hAnchor="margin" w:x="28" w:y="15940"/>
        <w:rPr>
          <w:rStyle w:val="C16"/>
          <w:rtl w:val="0"/>
        </w:rPr>
      </w:pPr>
      <w:r>
        <w:rPr>
          <w:rStyle w:val="C16"/>
          <w:rtl w:val="0"/>
        </w:rPr>
        <w:t>Technický pracovník pro katastr a restituce v lesním hospodářství, 30.10.2026 20:19:32</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Vedení pozemkové evidence a evidence všech druhů map v lesním hospodářství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vedení a aktualizaci evidence pozemků v číselné i grafické podobě</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Charakterizovat účel a postup zpracování každoroční inventarizace pozemků</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Vyplnit příslušné daňové přiznání k dani z nemovitosti včetně výpočtu daně</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Praktické předvedení a ústní ověření</w:t>
      </w:r>
    </w:p>
    <w:p>
      <w:pPr>
        <w:pStyle w:val="P16"/>
        <w:framePr w:w="6710" w:h="376" w:hRule="exact" w:wrap="none" w:vAnchor="page" w:hAnchor="margin" w:x="45" w:y="5117"/>
        <w:rPr>
          <w:rStyle w:val="C3"/>
          <w:rtl w:val="0"/>
        </w:rPr>
      </w:pPr>
    </w:p>
    <w:p>
      <w:pPr>
        <w:pStyle w:val="P17"/>
        <w:framePr w:w="6658" w:h="249" w:hRule="exact" w:wrap="none" w:vAnchor="page" w:hAnchor="margin" w:x="71" w:y="5173"/>
        <w:rPr>
          <w:rStyle w:val="C13"/>
          <w:rtl w:val="0"/>
        </w:rPr>
      </w:pPr>
      <w:r>
        <w:rPr>
          <w:rStyle w:val="C13"/>
          <w:rtl w:val="0"/>
        </w:rPr>
        <w:t>d) Uvést příklady důvodů osvobození od daně z nemovitosti</w:t>
      </w:r>
    </w:p>
    <w:p>
      <w:pPr>
        <w:pStyle w:val="P30"/>
        <w:framePr w:w="3921" w:h="376" w:hRule="exact" w:wrap="none" w:vAnchor="page" w:hAnchor="margin" w:x="6800" w:y="5117"/>
        <w:rPr>
          <w:rStyle w:val="C3"/>
          <w:rtl w:val="0"/>
        </w:rPr>
      </w:pPr>
    </w:p>
    <w:p>
      <w:pPr>
        <w:pStyle w:val="P31"/>
        <w:framePr w:w="3839" w:h="249" w:hRule="exact" w:wrap="none" w:vAnchor="page" w:hAnchor="margin" w:x="6856" w:y="5173"/>
        <w:rPr>
          <w:rStyle w:val="C22"/>
          <w:rtl w:val="0"/>
        </w:rPr>
      </w:pPr>
      <w:r>
        <w:rPr>
          <w:rStyle w:val="C22"/>
          <w:rtl w:val="0"/>
        </w:rPr>
        <w:t>Ústní ověření</w:t>
      </w:r>
    </w:p>
    <w:p>
      <w:pPr>
        <w:pStyle w:val="P12"/>
        <w:framePr w:w="6710" w:h="607" w:hRule="exact" w:wrap="none" w:vAnchor="page" w:hAnchor="margin" w:x="45" w:y="5493"/>
        <w:rPr>
          <w:rStyle w:val="C3"/>
          <w:rtl w:val="0"/>
        </w:rPr>
      </w:pPr>
    </w:p>
    <w:p>
      <w:pPr>
        <w:pStyle w:val="P13"/>
        <w:framePr w:w="6658" w:h="480" w:hRule="exact" w:wrap="none" w:vAnchor="page" w:hAnchor="margin" w:x="71" w:y="5549"/>
        <w:rPr>
          <w:rStyle w:val="C11"/>
          <w:rtl w:val="0"/>
        </w:rPr>
      </w:pPr>
      <w:r>
        <w:rPr>
          <w:rStyle w:val="C11"/>
          <w:rtl w:val="0"/>
        </w:rPr>
        <w:t>e) Vyjmenovat jednotlivé pozemkové a lesnické mapy užívané v lesním hospodářství</w:t>
      </w:r>
    </w:p>
    <w:p>
      <w:pPr>
        <w:pStyle w:val="P28"/>
        <w:framePr w:w="3921" w:h="607" w:hRule="exact" w:wrap="none" w:vAnchor="page" w:hAnchor="margin" w:x="6800" w:y="5493"/>
        <w:rPr>
          <w:rStyle w:val="C3"/>
          <w:rtl w:val="0"/>
        </w:rPr>
      </w:pPr>
    </w:p>
    <w:p>
      <w:pPr>
        <w:pStyle w:val="P29"/>
        <w:framePr w:w="3839" w:h="480" w:hRule="exact" w:wrap="none" w:vAnchor="page" w:hAnchor="margin" w:x="6856" w:y="5549"/>
        <w:rPr>
          <w:rStyle w:val="C21"/>
          <w:rtl w:val="0"/>
        </w:rPr>
      </w:pPr>
      <w:r>
        <w:rPr>
          <w:rStyle w:val="C21"/>
          <w:rtl w:val="0"/>
        </w:rPr>
        <w:t>Písemné ověření</w:t>
      </w:r>
    </w:p>
    <w:p>
      <w:pPr>
        <w:pStyle w:val="P32"/>
        <w:framePr w:w="10710" w:h="248" w:hRule="exact" w:wrap="none" w:vAnchor="page" w:hAnchor="margin" w:x="28" w:y="6214"/>
        <w:rPr>
          <w:rStyle w:val="C23"/>
          <w:rtl w:val="0"/>
        </w:rPr>
      </w:pPr>
      <w:r>
        <w:rPr>
          <w:rStyle w:val="C23"/>
          <w:rtl w:val="0"/>
        </w:rPr>
        <w:t>Je třeba splnit všechna kritéria.</w:t>
      </w:r>
    </w:p>
    <w:p>
      <w:pPr>
        <w:pStyle w:val="P23"/>
        <w:framePr w:w="10710" w:h="547" w:hRule="exact" w:wrap="none" w:vAnchor="page" w:hAnchor="margin" w:x="28" w:y="6649"/>
        <w:rPr>
          <w:rStyle w:val="C18"/>
          <w:rtl w:val="0"/>
        </w:rPr>
      </w:pPr>
      <w:r>
        <w:rPr>
          <w:rStyle w:val="C18"/>
          <w:rtl w:val="0"/>
        </w:rPr>
        <w:t>Shromažďování a posuzování podkladů pro návrhy majetkových smluv a pro majetkoprávní vypořádání</w:t>
      </w:r>
    </w:p>
    <w:p>
      <w:pPr>
        <w:pStyle w:val="P24"/>
        <w:framePr w:w="6713" w:h="376" w:hRule="exact" w:wrap="none" w:vAnchor="page" w:hAnchor="margin" w:x="45" w:y="7296"/>
        <w:rPr>
          <w:rStyle w:val="C3"/>
          <w:rtl w:val="0"/>
        </w:rPr>
      </w:pPr>
    </w:p>
    <w:p>
      <w:pPr>
        <w:pStyle w:val="P25"/>
        <w:framePr w:w="6661" w:h="249" w:hRule="exact" w:wrap="none" w:vAnchor="page" w:hAnchor="margin" w:x="71" w:y="7367"/>
        <w:rPr>
          <w:rStyle w:val="C19"/>
          <w:rtl w:val="0"/>
        </w:rPr>
      </w:pPr>
      <w:r>
        <w:rPr>
          <w:rStyle w:val="C19"/>
          <w:rtl w:val="0"/>
        </w:rPr>
        <w:t>Kritéria hodnocení</w:t>
      </w:r>
    </w:p>
    <w:p>
      <w:pPr>
        <w:pStyle w:val="P26"/>
        <w:framePr w:w="3918" w:h="376" w:hRule="exact" w:wrap="none" w:vAnchor="page" w:hAnchor="margin" w:x="6803" w:y="7296"/>
        <w:rPr>
          <w:rStyle w:val="C3"/>
          <w:rtl w:val="0"/>
        </w:rPr>
      </w:pPr>
    </w:p>
    <w:p>
      <w:pPr>
        <w:pStyle w:val="P27"/>
        <w:framePr w:w="3836" w:h="249" w:hRule="exact" w:wrap="none" w:vAnchor="page" w:hAnchor="margin" w:x="6859" w:y="7367"/>
        <w:rPr>
          <w:rStyle w:val="C20"/>
          <w:rtl w:val="0"/>
        </w:rPr>
      </w:pPr>
      <w:r>
        <w:rPr>
          <w:rStyle w:val="C20"/>
          <w:rtl w:val="0"/>
        </w:rPr>
        <w:t>Způsoby ověření</w:t>
      </w:r>
    </w:p>
    <w:p>
      <w:pPr>
        <w:pStyle w:val="P12"/>
        <w:framePr w:w="6710" w:h="607" w:hRule="exact" w:wrap="none" w:vAnchor="page" w:hAnchor="margin" w:x="45" w:y="7672"/>
        <w:rPr>
          <w:rStyle w:val="C3"/>
          <w:rtl w:val="0"/>
        </w:rPr>
      </w:pPr>
    </w:p>
    <w:p>
      <w:pPr>
        <w:pStyle w:val="P13"/>
        <w:framePr w:w="6658" w:h="480" w:hRule="exact" w:wrap="none" w:vAnchor="page" w:hAnchor="margin" w:x="71" w:y="7728"/>
        <w:rPr>
          <w:rStyle w:val="C11"/>
          <w:rtl w:val="0"/>
        </w:rPr>
      </w:pPr>
      <w:r>
        <w:rPr>
          <w:rStyle w:val="C11"/>
          <w:rtl w:val="0"/>
        </w:rPr>
        <w:t>a) Vyjmenovat nejdůležitější podklady potřebné k majetkoprávnímu vypořádání</w:t>
      </w:r>
    </w:p>
    <w:p>
      <w:pPr>
        <w:pStyle w:val="P28"/>
        <w:framePr w:w="3921" w:h="607" w:hRule="exact" w:wrap="none" w:vAnchor="page" w:hAnchor="margin" w:x="6800" w:y="7672"/>
        <w:rPr>
          <w:rStyle w:val="C3"/>
          <w:rtl w:val="0"/>
        </w:rPr>
      </w:pPr>
    </w:p>
    <w:p>
      <w:pPr>
        <w:pStyle w:val="P29"/>
        <w:framePr w:w="3839" w:h="480" w:hRule="exact" w:wrap="none" w:vAnchor="page" w:hAnchor="margin" w:x="6856" w:y="7728"/>
        <w:rPr>
          <w:rStyle w:val="C21"/>
          <w:rtl w:val="0"/>
        </w:rPr>
      </w:pPr>
      <w:r>
        <w:rPr>
          <w:rStyle w:val="C21"/>
          <w:rtl w:val="0"/>
        </w:rPr>
        <w:t>Ústní ověření</w:t>
      </w:r>
    </w:p>
    <w:p>
      <w:pPr>
        <w:pStyle w:val="P16"/>
        <w:framePr w:w="6710" w:h="607" w:hRule="exact" w:wrap="none" w:vAnchor="page" w:hAnchor="margin" w:x="45" w:y="8279"/>
        <w:rPr>
          <w:rStyle w:val="C3"/>
          <w:rtl w:val="0"/>
        </w:rPr>
      </w:pPr>
    </w:p>
    <w:p>
      <w:pPr>
        <w:pStyle w:val="P17"/>
        <w:framePr w:w="6658" w:h="480" w:hRule="exact" w:wrap="none" w:vAnchor="page" w:hAnchor="margin" w:x="71" w:y="8335"/>
        <w:rPr>
          <w:rStyle w:val="C13"/>
          <w:rtl w:val="0"/>
        </w:rPr>
      </w:pPr>
      <w:r>
        <w:rPr>
          <w:rStyle w:val="C13"/>
          <w:rtl w:val="0"/>
        </w:rPr>
        <w:t>b) Vyhledat v internetové aplikaci katastru nemovitostí veškeré dostupné písemné a grafické informace k zadanému pozemku</w:t>
      </w:r>
    </w:p>
    <w:p>
      <w:pPr>
        <w:pStyle w:val="P30"/>
        <w:framePr w:w="3921" w:h="607" w:hRule="exact" w:wrap="none" w:vAnchor="page" w:hAnchor="margin" w:x="6800" w:y="8279"/>
        <w:rPr>
          <w:rStyle w:val="C3"/>
          <w:rtl w:val="0"/>
        </w:rPr>
      </w:pPr>
    </w:p>
    <w:p>
      <w:pPr>
        <w:pStyle w:val="P31"/>
        <w:framePr w:w="3839" w:h="480" w:hRule="exact" w:wrap="none" w:vAnchor="page" w:hAnchor="margin" w:x="6856" w:y="8335"/>
        <w:rPr>
          <w:rStyle w:val="C22"/>
          <w:rtl w:val="0"/>
        </w:rPr>
      </w:pPr>
      <w:r>
        <w:rPr>
          <w:rStyle w:val="C22"/>
          <w:rtl w:val="0"/>
        </w:rPr>
        <w:t>Praktické předvedení</w:t>
      </w:r>
    </w:p>
    <w:p>
      <w:pPr>
        <w:pStyle w:val="P12"/>
        <w:framePr w:w="6710" w:h="607" w:hRule="exact" w:wrap="none" w:vAnchor="page" w:hAnchor="margin" w:x="45" w:y="8886"/>
        <w:rPr>
          <w:rStyle w:val="C3"/>
          <w:rtl w:val="0"/>
        </w:rPr>
      </w:pPr>
    </w:p>
    <w:p>
      <w:pPr>
        <w:pStyle w:val="P13"/>
        <w:framePr w:w="6658" w:h="480" w:hRule="exact" w:wrap="none" w:vAnchor="page" w:hAnchor="margin" w:x="71" w:y="8942"/>
        <w:rPr>
          <w:rStyle w:val="C11"/>
          <w:rtl w:val="0"/>
        </w:rPr>
      </w:pPr>
      <w:r>
        <w:rPr>
          <w:rStyle w:val="C11"/>
          <w:rtl w:val="0"/>
        </w:rPr>
        <w:t>c) Popsat důvody vyhotovení geometrického plánu a orientovat se ve zpracovaných geometrických plánech</w:t>
      </w:r>
    </w:p>
    <w:p>
      <w:pPr>
        <w:pStyle w:val="P28"/>
        <w:framePr w:w="3921" w:h="607" w:hRule="exact" w:wrap="none" w:vAnchor="page" w:hAnchor="margin" w:x="6800" w:y="8886"/>
        <w:rPr>
          <w:rStyle w:val="C3"/>
          <w:rtl w:val="0"/>
        </w:rPr>
      </w:pPr>
    </w:p>
    <w:p>
      <w:pPr>
        <w:pStyle w:val="P29"/>
        <w:framePr w:w="3839" w:h="480" w:hRule="exact" w:wrap="none" w:vAnchor="page" w:hAnchor="margin" w:x="6856" w:y="8942"/>
        <w:rPr>
          <w:rStyle w:val="C21"/>
          <w:rtl w:val="0"/>
        </w:rPr>
      </w:pPr>
      <w:r>
        <w:rPr>
          <w:rStyle w:val="C21"/>
          <w:rtl w:val="0"/>
        </w:rPr>
        <w:t>Praktické předvedení a ústní ověření</w:t>
      </w:r>
    </w:p>
    <w:p>
      <w:pPr>
        <w:pStyle w:val="P16"/>
        <w:framePr w:w="6710" w:h="607" w:hRule="exact" w:wrap="none" w:vAnchor="page" w:hAnchor="margin" w:x="45" w:y="9493"/>
        <w:rPr>
          <w:rStyle w:val="C3"/>
          <w:rtl w:val="0"/>
        </w:rPr>
      </w:pPr>
    </w:p>
    <w:p>
      <w:pPr>
        <w:pStyle w:val="P17"/>
        <w:framePr w:w="6658" w:h="480" w:hRule="exact" w:wrap="none" w:vAnchor="page" w:hAnchor="margin" w:x="71" w:y="9549"/>
        <w:rPr>
          <w:rStyle w:val="C13"/>
          <w:rtl w:val="0"/>
        </w:rPr>
      </w:pPr>
      <w:r>
        <w:rPr>
          <w:rStyle w:val="C13"/>
          <w:rtl w:val="0"/>
        </w:rPr>
        <w:t>d) Uvést příklady využití územního (regulačního) plánu a orientovat se v předložené dokumentaci</w:t>
      </w:r>
    </w:p>
    <w:p>
      <w:pPr>
        <w:pStyle w:val="P30"/>
        <w:framePr w:w="3921" w:h="607" w:hRule="exact" w:wrap="none" w:vAnchor="page" w:hAnchor="margin" w:x="6800" w:y="9493"/>
        <w:rPr>
          <w:rStyle w:val="C3"/>
          <w:rtl w:val="0"/>
        </w:rPr>
      </w:pPr>
    </w:p>
    <w:p>
      <w:pPr>
        <w:pStyle w:val="P31"/>
        <w:framePr w:w="3839" w:h="480" w:hRule="exact" w:wrap="none" w:vAnchor="page" w:hAnchor="margin" w:x="6856" w:y="9549"/>
        <w:rPr>
          <w:rStyle w:val="C22"/>
          <w:rtl w:val="0"/>
        </w:rPr>
      </w:pPr>
      <w:r>
        <w:rPr>
          <w:rStyle w:val="C22"/>
          <w:rtl w:val="0"/>
        </w:rPr>
        <w:t>Praktické předvedení a ústní ověření</w:t>
      </w:r>
    </w:p>
    <w:p>
      <w:pPr>
        <w:pStyle w:val="P12"/>
        <w:framePr w:w="6710" w:h="607" w:hRule="exact" w:wrap="none" w:vAnchor="page" w:hAnchor="margin" w:x="45" w:y="10100"/>
        <w:rPr>
          <w:rStyle w:val="C3"/>
          <w:rtl w:val="0"/>
        </w:rPr>
      </w:pPr>
    </w:p>
    <w:p>
      <w:pPr>
        <w:pStyle w:val="P13"/>
        <w:framePr w:w="6658" w:h="480" w:hRule="exact" w:wrap="none" w:vAnchor="page" w:hAnchor="margin" w:x="71" w:y="10156"/>
        <w:rPr>
          <w:rStyle w:val="C11"/>
          <w:rtl w:val="0"/>
        </w:rPr>
      </w:pPr>
      <w:r>
        <w:rPr>
          <w:rStyle w:val="C11"/>
          <w:rtl w:val="0"/>
        </w:rPr>
        <w:t>e) Uvést účely zpracování znaleckých posudků o úřední (administrativní) ceně pozemku dle platných právních předpisů</w:t>
      </w:r>
    </w:p>
    <w:p>
      <w:pPr>
        <w:pStyle w:val="P28"/>
        <w:framePr w:w="3921" w:h="607" w:hRule="exact" w:wrap="none" w:vAnchor="page" w:hAnchor="margin" w:x="6800" w:y="10100"/>
        <w:rPr>
          <w:rStyle w:val="C3"/>
          <w:rtl w:val="0"/>
        </w:rPr>
      </w:pPr>
    </w:p>
    <w:p>
      <w:pPr>
        <w:pStyle w:val="P29"/>
        <w:framePr w:w="3839" w:h="480" w:hRule="exact" w:wrap="none" w:vAnchor="page" w:hAnchor="margin" w:x="6856" w:y="10156"/>
        <w:rPr>
          <w:rStyle w:val="C21"/>
          <w:rtl w:val="0"/>
        </w:rPr>
      </w:pPr>
      <w:r>
        <w:rPr>
          <w:rStyle w:val="C21"/>
          <w:rtl w:val="0"/>
        </w:rPr>
        <w:t>Ústní ověření</w:t>
      </w:r>
    </w:p>
    <w:p>
      <w:pPr>
        <w:pStyle w:val="P16"/>
        <w:framePr w:w="6710" w:h="607" w:hRule="exact" w:wrap="none" w:vAnchor="page" w:hAnchor="margin" w:x="45" w:y="10706"/>
        <w:rPr>
          <w:rStyle w:val="C3"/>
          <w:rtl w:val="0"/>
        </w:rPr>
      </w:pPr>
    </w:p>
    <w:p>
      <w:pPr>
        <w:pStyle w:val="P17"/>
        <w:framePr w:w="6658" w:h="480" w:hRule="exact" w:wrap="none" w:vAnchor="page" w:hAnchor="margin" w:x="71" w:y="10762"/>
        <w:rPr>
          <w:rStyle w:val="C13"/>
          <w:rtl w:val="0"/>
        </w:rPr>
      </w:pPr>
      <w:r>
        <w:rPr>
          <w:rStyle w:val="C13"/>
          <w:rtl w:val="0"/>
        </w:rPr>
        <w:t>f) Vyjmenovat nejčastější typy majetkoprávních smluv a důvody jejich vyhotovení</w:t>
      </w:r>
    </w:p>
    <w:p>
      <w:pPr>
        <w:pStyle w:val="P30"/>
        <w:framePr w:w="3921" w:h="607" w:hRule="exact" w:wrap="none" w:vAnchor="page" w:hAnchor="margin" w:x="6800" w:y="10706"/>
        <w:rPr>
          <w:rStyle w:val="C3"/>
          <w:rtl w:val="0"/>
        </w:rPr>
      </w:pPr>
    </w:p>
    <w:p>
      <w:pPr>
        <w:pStyle w:val="P31"/>
        <w:framePr w:w="3839" w:h="480" w:hRule="exact" w:wrap="none" w:vAnchor="page" w:hAnchor="margin" w:x="6856" w:y="10762"/>
        <w:rPr>
          <w:rStyle w:val="C22"/>
          <w:rtl w:val="0"/>
        </w:rPr>
      </w:pPr>
      <w:r>
        <w:rPr>
          <w:rStyle w:val="C22"/>
          <w:rtl w:val="0"/>
        </w:rPr>
        <w:t>Ústní ověření</w:t>
      </w:r>
    </w:p>
    <w:p>
      <w:pPr>
        <w:pStyle w:val="P12"/>
        <w:framePr w:w="6710" w:h="376" w:hRule="exact" w:wrap="none" w:vAnchor="page" w:hAnchor="margin" w:x="45" w:y="11313"/>
        <w:rPr>
          <w:rStyle w:val="C3"/>
          <w:rtl w:val="0"/>
        </w:rPr>
      </w:pPr>
    </w:p>
    <w:p>
      <w:pPr>
        <w:pStyle w:val="P13"/>
        <w:framePr w:w="6658" w:h="249" w:hRule="exact" w:wrap="none" w:vAnchor="page" w:hAnchor="margin" w:x="71" w:y="11369"/>
        <w:rPr>
          <w:rStyle w:val="C11"/>
          <w:rtl w:val="0"/>
        </w:rPr>
      </w:pPr>
      <w:r>
        <w:rPr>
          <w:rStyle w:val="C11"/>
          <w:rtl w:val="0"/>
        </w:rPr>
        <w:t>g) Popsat zásadní náležitosti kupní smlouvy o převodu nemovitosti</w:t>
      </w:r>
    </w:p>
    <w:p>
      <w:pPr>
        <w:pStyle w:val="P28"/>
        <w:framePr w:w="3921" w:h="376" w:hRule="exact" w:wrap="none" w:vAnchor="page" w:hAnchor="margin" w:x="6800" w:y="11313"/>
        <w:rPr>
          <w:rStyle w:val="C3"/>
          <w:rtl w:val="0"/>
        </w:rPr>
      </w:pPr>
    </w:p>
    <w:p>
      <w:pPr>
        <w:pStyle w:val="P29"/>
        <w:framePr w:w="3839" w:h="249" w:hRule="exact" w:wrap="none" w:vAnchor="page" w:hAnchor="margin" w:x="6856" w:y="11369"/>
        <w:rPr>
          <w:rStyle w:val="C21"/>
          <w:rtl w:val="0"/>
        </w:rPr>
      </w:pPr>
      <w:r>
        <w:rPr>
          <w:rStyle w:val="C21"/>
          <w:rtl w:val="0"/>
        </w:rPr>
        <w:t>Písemné ověření</w:t>
      </w:r>
    </w:p>
    <w:p>
      <w:pPr>
        <w:pStyle w:val="P16"/>
        <w:framePr w:w="6710" w:h="607" w:hRule="exact" w:wrap="none" w:vAnchor="page" w:hAnchor="margin" w:x="45" w:y="11689"/>
        <w:rPr>
          <w:rStyle w:val="C3"/>
          <w:rtl w:val="0"/>
        </w:rPr>
      </w:pPr>
    </w:p>
    <w:p>
      <w:pPr>
        <w:pStyle w:val="P17"/>
        <w:framePr w:w="6658" w:h="480" w:hRule="exact" w:wrap="none" w:vAnchor="page" w:hAnchor="margin" w:x="71" w:y="11745"/>
        <w:rPr>
          <w:rStyle w:val="C13"/>
          <w:rtl w:val="0"/>
        </w:rPr>
      </w:pPr>
      <w:r>
        <w:rPr>
          <w:rStyle w:val="C13"/>
          <w:rtl w:val="0"/>
        </w:rPr>
        <w:t>h) Provést na stanoveném tiskopisu vklad vlastnického práva k nemovitosti do katastru nemovitostí</w:t>
      </w:r>
    </w:p>
    <w:p>
      <w:pPr>
        <w:pStyle w:val="P30"/>
        <w:framePr w:w="3921" w:h="607" w:hRule="exact" w:wrap="none" w:vAnchor="page" w:hAnchor="margin" w:x="6800" w:y="11689"/>
        <w:rPr>
          <w:rStyle w:val="C3"/>
          <w:rtl w:val="0"/>
        </w:rPr>
      </w:pPr>
    </w:p>
    <w:p>
      <w:pPr>
        <w:pStyle w:val="P31"/>
        <w:framePr w:w="3839" w:h="480" w:hRule="exact" w:wrap="none" w:vAnchor="page" w:hAnchor="margin" w:x="6856" w:y="11745"/>
        <w:rPr>
          <w:rStyle w:val="C22"/>
          <w:rtl w:val="0"/>
        </w:rPr>
      </w:pPr>
      <w:r>
        <w:rPr>
          <w:rStyle w:val="C22"/>
          <w:rtl w:val="0"/>
        </w:rPr>
        <w:t>Písemné ověření</w:t>
      </w:r>
    </w:p>
    <w:p>
      <w:pPr>
        <w:pStyle w:val="P32"/>
        <w:framePr w:w="10710" w:h="248" w:hRule="exact" w:wrap="none" w:vAnchor="page" w:hAnchor="margin" w:x="28" w:y="1241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Technický pracovník pro katastr a restituce v lesním hospodářství, 30.10.2026 20:19:32</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Zajišťování spolupráce s orgány státní správy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nejdůležitější právní předpisy týkající se ochrany pozemků určených k plnění funkcí lesa a zemědělského půdního fondu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Uvést příklady běžné komunikace s katastrálním úřadem a úřadem pro zastupování státu ve věcech majetkových při ochraně pozemků určených k plnění funkcí lesa</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Popsat legislativní postup změny nelesního pozemku vhodného k zalesnění na pozemek určený k plnění funkcí lesa</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Ústní ověření</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d) Popsat povinné náležitosti k žádosti o odnětí nebo omezení pozemku určeného k plnění funkcí lesa</w:t>
      </w:r>
    </w:p>
    <w:p>
      <w:pPr>
        <w:pStyle w:val="P30"/>
        <w:framePr w:w="3921" w:h="607" w:hRule="exact" w:wrap="none" w:vAnchor="page" w:hAnchor="margin" w:x="6800" w:y="5014"/>
        <w:rPr>
          <w:rStyle w:val="C3"/>
          <w:rtl w:val="0"/>
        </w:rPr>
      </w:pPr>
    </w:p>
    <w:p>
      <w:pPr>
        <w:pStyle w:val="P31"/>
        <w:framePr w:w="3839" w:h="480" w:hRule="exact" w:wrap="none" w:vAnchor="page" w:hAnchor="margin" w:x="6856" w:y="5070"/>
        <w:rPr>
          <w:rStyle w:val="C22"/>
          <w:rtl w:val="0"/>
        </w:rPr>
      </w:pPr>
      <w:r>
        <w:rPr>
          <w:rStyle w:val="C22"/>
          <w:rtl w:val="0"/>
        </w:rPr>
        <w:t>Písemné ověření</w:t>
      </w:r>
    </w:p>
    <w:p>
      <w:pPr>
        <w:pStyle w:val="P12"/>
        <w:framePr w:w="6710" w:h="376" w:hRule="exact" w:wrap="none" w:vAnchor="page" w:hAnchor="margin" w:x="45" w:y="5621"/>
        <w:rPr>
          <w:rStyle w:val="C3"/>
          <w:rtl w:val="0"/>
        </w:rPr>
      </w:pPr>
    </w:p>
    <w:p>
      <w:pPr>
        <w:pStyle w:val="P13"/>
        <w:framePr w:w="6658" w:h="249" w:hRule="exact" w:wrap="none" w:vAnchor="page" w:hAnchor="margin" w:x="71" w:y="5677"/>
        <w:rPr>
          <w:rStyle w:val="C11"/>
          <w:rtl w:val="0"/>
        </w:rPr>
      </w:pPr>
      <w:r>
        <w:rPr>
          <w:rStyle w:val="C11"/>
          <w:rtl w:val="0"/>
        </w:rPr>
        <w:t>e) Vysvětlit postup tvorby a změn honiteb dle zákona o myslivosti</w:t>
      </w:r>
    </w:p>
    <w:p>
      <w:pPr>
        <w:pStyle w:val="P28"/>
        <w:framePr w:w="3921" w:h="376" w:hRule="exact" w:wrap="none" w:vAnchor="page" w:hAnchor="margin" w:x="6800" w:y="5621"/>
        <w:rPr>
          <w:rStyle w:val="C3"/>
          <w:rtl w:val="0"/>
        </w:rPr>
      </w:pPr>
    </w:p>
    <w:p>
      <w:pPr>
        <w:pStyle w:val="P29"/>
        <w:framePr w:w="3839" w:h="249" w:hRule="exact" w:wrap="none" w:vAnchor="page" w:hAnchor="margin" w:x="6856" w:y="5677"/>
        <w:rPr>
          <w:rStyle w:val="C21"/>
          <w:rtl w:val="0"/>
        </w:rPr>
      </w:pPr>
      <w:r>
        <w:rPr>
          <w:rStyle w:val="C21"/>
          <w:rtl w:val="0"/>
        </w:rPr>
        <w:t>Ústní ověření</w:t>
      </w:r>
    </w:p>
    <w:p>
      <w:pPr>
        <w:pStyle w:val="P32"/>
        <w:framePr w:w="10710" w:h="248" w:hRule="exact" w:wrap="none" w:vAnchor="page" w:hAnchor="margin" w:x="28" w:y="6111"/>
        <w:rPr>
          <w:rStyle w:val="C23"/>
          <w:rtl w:val="0"/>
        </w:rPr>
      </w:pPr>
      <w:r>
        <w:rPr>
          <w:rStyle w:val="C23"/>
          <w:rtl w:val="0"/>
        </w:rPr>
        <w:t>Je třeba splnit všechna kritéria.</w:t>
      </w:r>
    </w:p>
    <w:p>
      <w:pPr>
        <w:pStyle w:val="P23"/>
        <w:framePr w:w="10710" w:h="340" w:hRule="exact" w:wrap="none" w:vAnchor="page" w:hAnchor="margin" w:x="28" w:y="6547"/>
        <w:rPr>
          <w:rStyle w:val="C18"/>
          <w:rtl w:val="0"/>
        </w:rPr>
      </w:pPr>
      <w:r>
        <w:rPr>
          <w:rStyle w:val="C18"/>
          <w:rtl w:val="0"/>
        </w:rPr>
        <w:t>Příprava pozemkových podkladů pro tvorbu lesních hospodářských plánů</w:t>
      </w:r>
    </w:p>
    <w:p>
      <w:pPr>
        <w:pStyle w:val="P24"/>
        <w:framePr w:w="6713" w:h="376" w:hRule="exact" w:wrap="none" w:vAnchor="page" w:hAnchor="margin" w:x="45" w:y="6986"/>
        <w:rPr>
          <w:rStyle w:val="C3"/>
          <w:rtl w:val="0"/>
        </w:rPr>
      </w:pPr>
    </w:p>
    <w:p>
      <w:pPr>
        <w:pStyle w:val="P25"/>
        <w:framePr w:w="6661" w:h="249" w:hRule="exact" w:wrap="none" w:vAnchor="page" w:hAnchor="margin" w:x="71" w:y="7057"/>
        <w:rPr>
          <w:rStyle w:val="C19"/>
          <w:rtl w:val="0"/>
        </w:rPr>
      </w:pPr>
      <w:r>
        <w:rPr>
          <w:rStyle w:val="C19"/>
          <w:rtl w:val="0"/>
        </w:rPr>
        <w:t>Kritéria hodnocení</w:t>
      </w:r>
    </w:p>
    <w:p>
      <w:pPr>
        <w:pStyle w:val="P26"/>
        <w:framePr w:w="3918" w:h="376" w:hRule="exact" w:wrap="none" w:vAnchor="page" w:hAnchor="margin" w:x="6803" w:y="6986"/>
        <w:rPr>
          <w:rStyle w:val="C3"/>
          <w:rtl w:val="0"/>
        </w:rPr>
      </w:pPr>
    </w:p>
    <w:p>
      <w:pPr>
        <w:pStyle w:val="P27"/>
        <w:framePr w:w="3836" w:h="249" w:hRule="exact" w:wrap="none" w:vAnchor="page" w:hAnchor="margin" w:x="6859" w:y="7057"/>
        <w:rPr>
          <w:rStyle w:val="C20"/>
          <w:rtl w:val="0"/>
        </w:rPr>
      </w:pPr>
      <w:r>
        <w:rPr>
          <w:rStyle w:val="C20"/>
          <w:rtl w:val="0"/>
        </w:rPr>
        <w:t>Způsoby ověření</w:t>
      </w:r>
    </w:p>
    <w:p>
      <w:pPr>
        <w:pStyle w:val="P12"/>
        <w:framePr w:w="6710" w:h="607" w:hRule="exact" w:wrap="none" w:vAnchor="page" w:hAnchor="margin" w:x="45" w:y="7362"/>
        <w:rPr>
          <w:rStyle w:val="C3"/>
          <w:rtl w:val="0"/>
        </w:rPr>
      </w:pPr>
    </w:p>
    <w:p>
      <w:pPr>
        <w:pStyle w:val="P13"/>
        <w:framePr w:w="6658" w:h="480" w:hRule="exact" w:wrap="none" w:vAnchor="page" w:hAnchor="margin" w:x="71" w:y="7418"/>
        <w:rPr>
          <w:rStyle w:val="C11"/>
          <w:rtl w:val="0"/>
        </w:rPr>
      </w:pPr>
      <w:r>
        <w:rPr>
          <w:rStyle w:val="C11"/>
          <w:rtl w:val="0"/>
        </w:rPr>
        <w:t>a) Charakterizovat jednotlivá díla hospodářské úpravy lesů podle velikosti a druhu vlastnictví</w:t>
      </w:r>
    </w:p>
    <w:p>
      <w:pPr>
        <w:pStyle w:val="P28"/>
        <w:framePr w:w="3921" w:h="607" w:hRule="exact" w:wrap="none" w:vAnchor="page" w:hAnchor="margin" w:x="6800" w:y="7362"/>
        <w:rPr>
          <w:rStyle w:val="C3"/>
          <w:rtl w:val="0"/>
        </w:rPr>
      </w:pPr>
    </w:p>
    <w:p>
      <w:pPr>
        <w:pStyle w:val="P29"/>
        <w:framePr w:w="3839" w:h="480" w:hRule="exact" w:wrap="none" w:vAnchor="page" w:hAnchor="margin" w:x="6856" w:y="7418"/>
        <w:rPr>
          <w:rStyle w:val="C21"/>
          <w:rtl w:val="0"/>
        </w:rPr>
      </w:pPr>
      <w:r>
        <w:rPr>
          <w:rStyle w:val="C21"/>
          <w:rtl w:val="0"/>
        </w:rPr>
        <w:t>Ústní ověření</w:t>
      </w:r>
    </w:p>
    <w:p>
      <w:pPr>
        <w:pStyle w:val="P16"/>
        <w:framePr w:w="6710" w:h="607" w:hRule="exact" w:wrap="none" w:vAnchor="page" w:hAnchor="margin" w:x="45" w:y="7969"/>
        <w:rPr>
          <w:rStyle w:val="C3"/>
          <w:rtl w:val="0"/>
        </w:rPr>
      </w:pPr>
    </w:p>
    <w:p>
      <w:pPr>
        <w:pStyle w:val="P17"/>
        <w:framePr w:w="6658" w:h="480" w:hRule="exact" w:wrap="none" w:vAnchor="page" w:hAnchor="margin" w:x="71" w:y="8025"/>
        <w:rPr>
          <w:rStyle w:val="C13"/>
          <w:rtl w:val="0"/>
        </w:rPr>
      </w:pPr>
      <w:r>
        <w:rPr>
          <w:rStyle w:val="C13"/>
          <w:rtl w:val="0"/>
        </w:rPr>
        <w:t>b) Vyjmenovat náležitosti lesních hospodářských plánů a orientovat se v lesnických mapách a plochové tabulce</w:t>
      </w:r>
    </w:p>
    <w:p>
      <w:pPr>
        <w:pStyle w:val="P30"/>
        <w:framePr w:w="3921" w:h="607" w:hRule="exact" w:wrap="none" w:vAnchor="page" w:hAnchor="margin" w:x="6800" w:y="7969"/>
        <w:rPr>
          <w:rStyle w:val="C3"/>
          <w:rtl w:val="0"/>
        </w:rPr>
      </w:pPr>
    </w:p>
    <w:p>
      <w:pPr>
        <w:pStyle w:val="P31"/>
        <w:framePr w:w="3839" w:h="480" w:hRule="exact" w:wrap="none" w:vAnchor="page" w:hAnchor="margin" w:x="6856" w:y="8025"/>
        <w:rPr>
          <w:rStyle w:val="C22"/>
          <w:rtl w:val="0"/>
        </w:rPr>
      </w:pPr>
      <w:r>
        <w:rPr>
          <w:rStyle w:val="C22"/>
          <w:rtl w:val="0"/>
        </w:rPr>
        <w:t>Praktické předvedení a ústní ověření</w:t>
      </w:r>
    </w:p>
    <w:p>
      <w:pPr>
        <w:pStyle w:val="P12"/>
        <w:framePr w:w="6710" w:h="607" w:hRule="exact" w:wrap="none" w:vAnchor="page" w:hAnchor="margin" w:x="45" w:y="8576"/>
        <w:rPr>
          <w:rStyle w:val="C3"/>
          <w:rtl w:val="0"/>
        </w:rPr>
      </w:pPr>
    </w:p>
    <w:p>
      <w:pPr>
        <w:pStyle w:val="P13"/>
        <w:framePr w:w="6658" w:h="480" w:hRule="exact" w:wrap="none" w:vAnchor="page" w:hAnchor="margin" w:x="71" w:y="8632"/>
        <w:rPr>
          <w:rStyle w:val="C11"/>
          <w:rtl w:val="0"/>
        </w:rPr>
      </w:pPr>
      <w:r>
        <w:rPr>
          <w:rStyle w:val="C11"/>
          <w:rtl w:val="0"/>
        </w:rPr>
        <w:t>c) Charakterizovat pozemky určené k plnění funkcí lesa a uvést jejich podrobné členění pro účely zpracování lesních hospodářských plánů</w:t>
      </w:r>
    </w:p>
    <w:p>
      <w:pPr>
        <w:pStyle w:val="P28"/>
        <w:framePr w:w="3921" w:h="607" w:hRule="exact" w:wrap="none" w:vAnchor="page" w:hAnchor="margin" w:x="6800" w:y="8576"/>
        <w:rPr>
          <w:rStyle w:val="C3"/>
          <w:rtl w:val="0"/>
        </w:rPr>
      </w:pPr>
    </w:p>
    <w:p>
      <w:pPr>
        <w:pStyle w:val="P29"/>
        <w:framePr w:w="3839" w:h="480" w:hRule="exact" w:wrap="none" w:vAnchor="page" w:hAnchor="margin" w:x="6856" w:y="8632"/>
        <w:rPr>
          <w:rStyle w:val="C21"/>
          <w:rtl w:val="0"/>
        </w:rPr>
      </w:pPr>
      <w:r>
        <w:rPr>
          <w:rStyle w:val="C21"/>
          <w:rtl w:val="0"/>
        </w:rPr>
        <w:t>Ústní ověření</w:t>
      </w:r>
    </w:p>
    <w:p>
      <w:pPr>
        <w:pStyle w:val="P16"/>
        <w:framePr w:w="6710" w:h="607" w:hRule="exact" w:wrap="none" w:vAnchor="page" w:hAnchor="margin" w:x="45" w:y="9183"/>
        <w:rPr>
          <w:rStyle w:val="C3"/>
          <w:rtl w:val="0"/>
        </w:rPr>
      </w:pPr>
    </w:p>
    <w:p>
      <w:pPr>
        <w:pStyle w:val="P17"/>
        <w:framePr w:w="6658" w:h="480" w:hRule="exact" w:wrap="none" w:vAnchor="page" w:hAnchor="margin" w:x="71" w:y="9239"/>
        <w:rPr>
          <w:rStyle w:val="C13"/>
          <w:rtl w:val="0"/>
        </w:rPr>
      </w:pPr>
      <w:r>
        <w:rPr>
          <w:rStyle w:val="C13"/>
          <w:rtl w:val="0"/>
        </w:rPr>
        <w:t>d) Popsat možnosti řešení nesouladů skutečného způsobu využití pozemků a evidence pozemků určených k plnění funkcí lesa</w:t>
      </w:r>
    </w:p>
    <w:p>
      <w:pPr>
        <w:pStyle w:val="P30"/>
        <w:framePr w:w="3921" w:h="607" w:hRule="exact" w:wrap="none" w:vAnchor="page" w:hAnchor="margin" w:x="6800" w:y="9183"/>
        <w:rPr>
          <w:rStyle w:val="C3"/>
          <w:rtl w:val="0"/>
        </w:rPr>
      </w:pPr>
    </w:p>
    <w:p>
      <w:pPr>
        <w:pStyle w:val="P31"/>
        <w:framePr w:w="3839" w:h="480" w:hRule="exact" w:wrap="none" w:vAnchor="page" w:hAnchor="margin" w:x="6856" w:y="9239"/>
        <w:rPr>
          <w:rStyle w:val="C22"/>
          <w:rtl w:val="0"/>
        </w:rPr>
      </w:pPr>
      <w:r>
        <w:rPr>
          <w:rStyle w:val="C22"/>
          <w:rtl w:val="0"/>
        </w:rPr>
        <w:t>Ústní ověření</w:t>
      </w:r>
    </w:p>
    <w:p>
      <w:pPr>
        <w:pStyle w:val="P32"/>
        <w:framePr w:w="10710" w:h="248" w:hRule="exact" w:wrap="none" w:vAnchor="page" w:hAnchor="margin" w:x="28" w:y="9903"/>
        <w:rPr>
          <w:rStyle w:val="C23"/>
          <w:rtl w:val="0"/>
        </w:rPr>
      </w:pPr>
      <w:r>
        <w:rPr>
          <w:rStyle w:val="C23"/>
          <w:rtl w:val="0"/>
        </w:rPr>
        <w:t>Je třeba splnit všechna kritéria.</w:t>
      </w:r>
    </w:p>
    <w:p>
      <w:pPr>
        <w:pStyle w:val="P23"/>
        <w:framePr w:w="10710" w:h="340" w:hRule="exact" w:wrap="none" w:vAnchor="page" w:hAnchor="margin" w:x="28" w:y="10339"/>
        <w:rPr>
          <w:rStyle w:val="C18"/>
          <w:rtl w:val="0"/>
        </w:rPr>
      </w:pPr>
      <w:r>
        <w:rPr>
          <w:rStyle w:val="C18"/>
          <w:rtl w:val="0"/>
        </w:rPr>
        <w:t>Posuzování a vyřizování žádostí o restituce</w:t>
      </w:r>
    </w:p>
    <w:p>
      <w:pPr>
        <w:pStyle w:val="P24"/>
        <w:framePr w:w="6713" w:h="376" w:hRule="exact" w:wrap="none" w:vAnchor="page" w:hAnchor="margin" w:x="45" w:y="10778"/>
        <w:rPr>
          <w:rStyle w:val="C3"/>
          <w:rtl w:val="0"/>
        </w:rPr>
      </w:pPr>
    </w:p>
    <w:p>
      <w:pPr>
        <w:pStyle w:val="P25"/>
        <w:framePr w:w="6661" w:h="249" w:hRule="exact" w:wrap="none" w:vAnchor="page" w:hAnchor="margin" w:x="71" w:y="10849"/>
        <w:rPr>
          <w:rStyle w:val="C19"/>
          <w:rtl w:val="0"/>
        </w:rPr>
      </w:pPr>
      <w:r>
        <w:rPr>
          <w:rStyle w:val="C19"/>
          <w:rtl w:val="0"/>
        </w:rPr>
        <w:t>Kritéria hodnocení</w:t>
      </w:r>
    </w:p>
    <w:p>
      <w:pPr>
        <w:pStyle w:val="P26"/>
        <w:framePr w:w="3918" w:h="376" w:hRule="exact" w:wrap="none" w:vAnchor="page" w:hAnchor="margin" w:x="6803" w:y="10778"/>
        <w:rPr>
          <w:rStyle w:val="C3"/>
          <w:rtl w:val="0"/>
        </w:rPr>
      </w:pPr>
    </w:p>
    <w:p>
      <w:pPr>
        <w:pStyle w:val="P27"/>
        <w:framePr w:w="3836" w:h="249" w:hRule="exact" w:wrap="none" w:vAnchor="page" w:hAnchor="margin" w:x="6859" w:y="10849"/>
        <w:rPr>
          <w:rStyle w:val="C20"/>
          <w:rtl w:val="0"/>
        </w:rPr>
      </w:pPr>
      <w:r>
        <w:rPr>
          <w:rStyle w:val="C20"/>
          <w:rtl w:val="0"/>
        </w:rPr>
        <w:t>Způsoby ověření</w:t>
      </w:r>
    </w:p>
    <w:p>
      <w:pPr>
        <w:pStyle w:val="P12"/>
        <w:framePr w:w="6710" w:h="607" w:hRule="exact" w:wrap="none" w:vAnchor="page" w:hAnchor="margin" w:x="45" w:y="11154"/>
        <w:rPr>
          <w:rStyle w:val="C3"/>
          <w:rtl w:val="0"/>
        </w:rPr>
      </w:pPr>
    </w:p>
    <w:p>
      <w:pPr>
        <w:pStyle w:val="P13"/>
        <w:framePr w:w="6658" w:h="480" w:hRule="exact" w:wrap="none" w:vAnchor="page" w:hAnchor="margin" w:x="71" w:y="11210"/>
        <w:rPr>
          <w:rStyle w:val="C11"/>
          <w:rtl w:val="0"/>
        </w:rPr>
      </w:pPr>
      <w:r>
        <w:rPr>
          <w:rStyle w:val="C11"/>
          <w:rtl w:val="0"/>
        </w:rPr>
        <w:t>a) Provést alfanumerickou a grafickou identifikaci pozemků vedených ve zjednodušené evidenci</w:t>
      </w:r>
    </w:p>
    <w:p>
      <w:pPr>
        <w:pStyle w:val="P28"/>
        <w:framePr w:w="3921" w:h="607" w:hRule="exact" w:wrap="none" w:vAnchor="page" w:hAnchor="margin" w:x="6800" w:y="11154"/>
        <w:rPr>
          <w:rStyle w:val="C3"/>
          <w:rtl w:val="0"/>
        </w:rPr>
      </w:pPr>
    </w:p>
    <w:p>
      <w:pPr>
        <w:pStyle w:val="P29"/>
        <w:framePr w:w="3839" w:h="480" w:hRule="exact" w:wrap="none" w:vAnchor="page" w:hAnchor="margin" w:x="6856" w:y="11210"/>
        <w:rPr>
          <w:rStyle w:val="C21"/>
          <w:rtl w:val="0"/>
        </w:rPr>
      </w:pPr>
      <w:r>
        <w:rPr>
          <w:rStyle w:val="C21"/>
          <w:rtl w:val="0"/>
        </w:rPr>
        <w:t>Praktické předvedení</w:t>
      </w:r>
    </w:p>
    <w:p>
      <w:pPr>
        <w:pStyle w:val="P16"/>
        <w:framePr w:w="6710" w:h="607" w:hRule="exact" w:wrap="none" w:vAnchor="page" w:hAnchor="margin" w:x="45" w:y="11761"/>
        <w:rPr>
          <w:rStyle w:val="C3"/>
          <w:rtl w:val="0"/>
        </w:rPr>
      </w:pPr>
    </w:p>
    <w:p>
      <w:pPr>
        <w:pStyle w:val="P17"/>
        <w:framePr w:w="6658" w:h="480" w:hRule="exact" w:wrap="none" w:vAnchor="page" w:hAnchor="margin" w:x="71" w:y="11817"/>
        <w:rPr>
          <w:rStyle w:val="C13"/>
          <w:rtl w:val="0"/>
        </w:rPr>
      </w:pPr>
      <w:r>
        <w:rPr>
          <w:rStyle w:val="C13"/>
          <w:rtl w:val="0"/>
        </w:rPr>
        <w:t>b) Uvést možné informační zdroje nabývacích listin k pozemkům potenciálně určeným k restituci</w:t>
      </w:r>
    </w:p>
    <w:p>
      <w:pPr>
        <w:pStyle w:val="P30"/>
        <w:framePr w:w="3921" w:h="607" w:hRule="exact" w:wrap="none" w:vAnchor="page" w:hAnchor="margin" w:x="6800" w:y="11761"/>
        <w:rPr>
          <w:rStyle w:val="C3"/>
          <w:rtl w:val="0"/>
        </w:rPr>
      </w:pPr>
    </w:p>
    <w:p>
      <w:pPr>
        <w:pStyle w:val="P31"/>
        <w:framePr w:w="3839" w:h="480" w:hRule="exact" w:wrap="none" w:vAnchor="page" w:hAnchor="margin" w:x="6856" w:y="11817"/>
        <w:rPr>
          <w:rStyle w:val="C22"/>
          <w:rtl w:val="0"/>
        </w:rPr>
      </w:pPr>
      <w:r>
        <w:rPr>
          <w:rStyle w:val="C22"/>
          <w:rtl w:val="0"/>
        </w:rPr>
        <w:t>Ústní ověření</w:t>
      </w:r>
    </w:p>
    <w:p>
      <w:pPr>
        <w:pStyle w:val="P12"/>
        <w:framePr w:w="6710" w:h="607" w:hRule="exact" w:wrap="none" w:vAnchor="page" w:hAnchor="margin" w:x="45" w:y="12368"/>
        <w:rPr>
          <w:rStyle w:val="C3"/>
          <w:rtl w:val="0"/>
        </w:rPr>
      </w:pPr>
    </w:p>
    <w:p>
      <w:pPr>
        <w:pStyle w:val="P13"/>
        <w:framePr w:w="6658" w:h="480" w:hRule="exact" w:wrap="none" w:vAnchor="page" w:hAnchor="margin" w:x="71" w:y="12424"/>
        <w:rPr>
          <w:rStyle w:val="C11"/>
          <w:rtl w:val="0"/>
        </w:rPr>
      </w:pPr>
      <w:r>
        <w:rPr>
          <w:rStyle w:val="C11"/>
          <w:rtl w:val="0"/>
        </w:rPr>
        <w:t>c) Popsat obsah geometrického plánu a orientovat se ve zpracovaných geometrických plánech</w:t>
      </w:r>
    </w:p>
    <w:p>
      <w:pPr>
        <w:pStyle w:val="P28"/>
        <w:framePr w:w="3921" w:h="607" w:hRule="exact" w:wrap="none" w:vAnchor="page" w:hAnchor="margin" w:x="6800" w:y="12368"/>
        <w:rPr>
          <w:rStyle w:val="C3"/>
          <w:rtl w:val="0"/>
        </w:rPr>
      </w:pPr>
    </w:p>
    <w:p>
      <w:pPr>
        <w:pStyle w:val="P29"/>
        <w:framePr w:w="3839" w:h="480" w:hRule="exact" w:wrap="none" w:vAnchor="page" w:hAnchor="margin" w:x="6856" w:y="12424"/>
        <w:rPr>
          <w:rStyle w:val="C21"/>
          <w:rtl w:val="0"/>
        </w:rPr>
      </w:pPr>
      <w:r>
        <w:rPr>
          <w:rStyle w:val="C21"/>
          <w:rtl w:val="0"/>
        </w:rPr>
        <w:t>Praktické předvedení a ústní ověření</w:t>
      </w:r>
    </w:p>
    <w:p>
      <w:pPr>
        <w:pStyle w:val="P16"/>
        <w:framePr w:w="6710" w:h="607" w:hRule="exact" w:wrap="none" w:vAnchor="page" w:hAnchor="margin" w:x="45" w:y="12975"/>
        <w:rPr>
          <w:rStyle w:val="C3"/>
          <w:rtl w:val="0"/>
        </w:rPr>
      </w:pPr>
    </w:p>
    <w:p>
      <w:pPr>
        <w:pStyle w:val="P17"/>
        <w:framePr w:w="6658" w:h="480" w:hRule="exact" w:wrap="none" w:vAnchor="page" w:hAnchor="margin" w:x="71" w:y="13031"/>
        <w:rPr>
          <w:rStyle w:val="C13"/>
          <w:rtl w:val="0"/>
        </w:rPr>
      </w:pPr>
      <w:r>
        <w:rPr>
          <w:rStyle w:val="C13"/>
          <w:rtl w:val="0"/>
        </w:rPr>
        <w:t>d) Vyjmenovat předpoklady oprávněnosti jednotlivých restitučních nároků podle platné legislativy</w:t>
      </w:r>
    </w:p>
    <w:p>
      <w:pPr>
        <w:pStyle w:val="P30"/>
        <w:framePr w:w="3921" w:h="607" w:hRule="exact" w:wrap="none" w:vAnchor="page" w:hAnchor="margin" w:x="6800" w:y="12975"/>
        <w:rPr>
          <w:rStyle w:val="C3"/>
          <w:rtl w:val="0"/>
        </w:rPr>
      </w:pPr>
    </w:p>
    <w:p>
      <w:pPr>
        <w:pStyle w:val="P31"/>
        <w:framePr w:w="3839" w:h="480" w:hRule="exact" w:wrap="none" w:vAnchor="page" w:hAnchor="margin" w:x="6856" w:y="13031"/>
        <w:rPr>
          <w:rStyle w:val="C22"/>
          <w:rtl w:val="0"/>
        </w:rPr>
      </w:pPr>
      <w:r>
        <w:rPr>
          <w:rStyle w:val="C22"/>
          <w:rtl w:val="0"/>
        </w:rPr>
        <w:t>Ústní ověření</w:t>
      </w:r>
    </w:p>
    <w:p>
      <w:pPr>
        <w:pStyle w:val="P12"/>
        <w:framePr w:w="6710" w:h="376" w:hRule="exact" w:wrap="none" w:vAnchor="page" w:hAnchor="margin" w:x="45" w:y="13581"/>
        <w:rPr>
          <w:rStyle w:val="C3"/>
          <w:rtl w:val="0"/>
        </w:rPr>
      </w:pPr>
    </w:p>
    <w:p>
      <w:pPr>
        <w:pStyle w:val="P13"/>
        <w:framePr w:w="6658" w:h="249" w:hRule="exact" w:wrap="none" w:vAnchor="page" w:hAnchor="margin" w:x="71" w:y="13637"/>
        <w:rPr>
          <w:rStyle w:val="C11"/>
          <w:rtl w:val="0"/>
        </w:rPr>
      </w:pPr>
      <w:r>
        <w:rPr>
          <w:rStyle w:val="C11"/>
          <w:rtl w:val="0"/>
        </w:rPr>
        <w:t>e) Uvést obvykle vyžadované podklady k soudnímu řízení ve věci restitucí</w:t>
      </w:r>
    </w:p>
    <w:p>
      <w:pPr>
        <w:pStyle w:val="P28"/>
        <w:framePr w:w="3921" w:h="376" w:hRule="exact" w:wrap="none" w:vAnchor="page" w:hAnchor="margin" w:x="6800" w:y="13581"/>
        <w:rPr>
          <w:rStyle w:val="C3"/>
          <w:rtl w:val="0"/>
        </w:rPr>
      </w:pPr>
    </w:p>
    <w:p>
      <w:pPr>
        <w:pStyle w:val="P29"/>
        <w:framePr w:w="3839" w:h="249" w:hRule="exact" w:wrap="none" w:vAnchor="page" w:hAnchor="margin" w:x="6856" w:y="13637"/>
        <w:rPr>
          <w:rStyle w:val="C21"/>
          <w:rtl w:val="0"/>
        </w:rPr>
      </w:pPr>
      <w:r>
        <w:rPr>
          <w:rStyle w:val="C21"/>
          <w:rtl w:val="0"/>
        </w:rPr>
        <w:t>Písemné ověření</w:t>
      </w:r>
    </w:p>
    <w:p>
      <w:pPr>
        <w:pStyle w:val="P32"/>
        <w:framePr w:w="10710" w:h="248" w:hRule="exact" w:wrap="none" w:vAnchor="page" w:hAnchor="margin" w:x="28" w:y="1407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Technický pracovník pro katastr a restituce v lesním hospodářství, 30.10.2026 20:19:32</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Kompletace spisů a dokladů právního charakteru a jejich příprava k archivaci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Uvést základní právní předpisy na úseku archivnictví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Popsat postup zatřiďování dokumentů dle spisového a skartačního řádu včetně doby jejich archivace</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ověření</w:t>
      </w:r>
    </w:p>
    <w:p>
      <w:pPr>
        <w:pStyle w:val="P32"/>
        <w:framePr w:w="10710" w:h="248" w:hRule="exact" w:wrap="none" w:vAnchor="page" w:hAnchor="margin" w:x="28" w:y="406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Technický pracovník pro katastr a restituce v lesním hospodářství, 30.10.2026 20:19:32</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88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2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2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22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mít nejméně střední vzdělání s maturitní zkouškou.</w:t>
      </w:r>
    </w:p>
    <w:p>
      <w:pPr>
        <w:keepNext w:val="0"/>
        <w:keepLines w:val="0"/>
        <w:framePr w:w="10766" w:h="22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Zkouška proběhne ve dvou částech a to v praktické a teoretické. Praktickou část je nutné absolvovat na počítači s připojením k internetu. Teoretická část proběhne v běžném kancelářském prostředí. Po ukončení zkoušky bude provedeno samostatně vyhodnocení obou částí. Výsledky obou částí mají při konečném hodnocení stejnou váhu. </w:t>
      </w:r>
    </w:p>
    <w:p>
      <w:pPr>
        <w:pStyle w:val="P33"/>
        <w:framePr w:w="10766" w:h="1837" w:hRule="exact" w:wrap="none" w:vAnchor="page" w:hAnchor="margin" w:x="0" w:y="5264"/>
        <w:rPr>
          <w:rStyle w:val="C3"/>
          <w:rtl w:val="0"/>
        </w:rPr>
      </w:pPr>
    </w:p>
    <w:p>
      <w:pPr>
        <w:pStyle w:val="P35"/>
        <w:framePr w:w="10710" w:h="340" w:hRule="exact" w:wrap="none" w:vAnchor="page" w:hAnchor="margin" w:x="28" w:y="5264"/>
        <w:rPr>
          <w:rStyle w:val="C25"/>
          <w:rtl w:val="0"/>
        </w:rPr>
      </w:pPr>
      <w:r>
        <w:rPr>
          <w:rStyle w:val="C25"/>
          <w:rtl w:val="0"/>
        </w:rPr>
        <w:t>Výsledné hodnocení</w:t>
      </w:r>
    </w:p>
    <w:p>
      <w:pPr>
        <w:keepNext w:val="0"/>
        <w:keepLines w:val="0"/>
        <w:framePr w:w="10766" w:h="1497" w:hRule="exact" w:wrap="none" w:vAnchor="page" w:hAnchor="margin" w:x="0" w:y="5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328"/>
        <w:rPr>
          <w:rStyle w:val="C3"/>
          <w:rtl w:val="0"/>
        </w:rPr>
      </w:pPr>
    </w:p>
    <w:p>
      <w:pPr>
        <w:pStyle w:val="P35"/>
        <w:framePr w:w="10710" w:h="340" w:hRule="exact" w:wrap="none" w:vAnchor="page" w:hAnchor="margin" w:x="28" w:y="7328"/>
        <w:rPr>
          <w:rStyle w:val="C25"/>
          <w:rtl w:val="0"/>
        </w:rPr>
      </w:pPr>
      <w:r>
        <w:rPr>
          <w:rStyle w:val="C25"/>
          <w:rtl w:val="0"/>
        </w:rPr>
        <w:t>Počet zkoušejících</w:t>
      </w:r>
    </w:p>
    <w:p>
      <w:pPr>
        <w:keepNext w:val="0"/>
        <w:keepLines w:val="0"/>
        <w:framePr w:w="10766" w:h="1036" w:hRule="exact" w:wrap="none" w:vAnchor="page" w:hAnchor="margin" w:x="0" w:y="76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Technický pracovník pro katastr a restituce v lesním hospodářství, 30.10.2026 20:19:32</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8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lesnictví nebo geodezie a katastr nemovitostí a alespoň 5 let odborné praxe na úseku nakládání s nemovitostmi, z toho minimálně jeden rok v období posledních dvou let před podáním žádosti o udělení autorizace.</w:t>
      </w:r>
    </w:p>
    <w:p>
      <w:pPr>
        <w:keepNext w:val="0"/>
        <w:keepLines w:val="1"/>
        <w:framePr w:w="10766" w:h="80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oboru lesnictví a alespoň 5 let odborné praxe na úseku nakládání s nemovitostmi, z toho minimálně jeden rok v období posledních dvou let před podáním žádosti o udělení autorizace.</w:t>
      </w:r>
    </w:p>
    <w:p>
      <w:pPr>
        <w:keepNext w:val="0"/>
        <w:keepLines w:val="1"/>
        <w:framePr w:w="10766" w:h="80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lesnictví nebo geodezii a kartografii a alespoň 5 let odborné praxe na úseku nakládání s nemovitostmi, z toho minimálně jeden rok v období posledních dvou let před podáním žádosti o udělení autorizace.</w:t>
      </w:r>
    </w:p>
    <w:p>
      <w:pPr>
        <w:keepNext w:val="0"/>
        <w:keepLines w:val="1"/>
        <w:framePr w:w="10766" w:h="80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lesnictví nebo geodezii a kartografii a alespoň 5 let odborné praxe ve funkci učitele odborných předmětů v oblasti geodezie, z toho minimálně jeden rok v období posledních dvou let před podáním žádosti o udělení autorizace.</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03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03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www.eagri.cz.</w:t>
      </w:r>
    </w:p>
    <w:p>
      <w:pPr>
        <w:pStyle w:val="P33"/>
        <w:framePr w:w="10766" w:h="3488" w:hRule="exact" w:wrap="none" w:vAnchor="page" w:hAnchor="margin" w:x="0" w:y="10968"/>
        <w:rPr>
          <w:rStyle w:val="C3"/>
          <w:rtl w:val="0"/>
        </w:rPr>
      </w:pPr>
    </w:p>
    <w:p>
      <w:pPr>
        <w:pStyle w:val="P35"/>
        <w:framePr w:w="10710" w:h="340" w:hRule="exact" w:wrap="none" w:vAnchor="page" w:hAnchor="margin" w:x="28" w:y="10968"/>
        <w:rPr>
          <w:rStyle w:val="C25"/>
          <w:rtl w:val="0"/>
        </w:rPr>
      </w:pPr>
      <w:r>
        <w:rPr>
          <w:rStyle w:val="C25"/>
          <w:rtl w:val="0"/>
        </w:rPr>
        <w:t>Nezbytné materiální a technické předpoklady pro provedení zkoušky</w:t>
      </w:r>
    </w:p>
    <w:p>
      <w:pPr>
        <w:keepNext w:val="0"/>
        <w:keepLines w:val="0"/>
        <w:framePr w:w="10766" w:h="3148" w:hRule="exact" w:wrap="none" w:vAnchor="page" w:hAnchor="margin" w:x="0" w:y="113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Počítač s připojením k internetu</w:t>
      </w:r>
    </w:p>
    <w:p>
      <w:pPr>
        <w:keepNext w:val="0"/>
        <w:keepLines w:val="0"/>
        <w:framePr w:w="10766" w:h="3148" w:hRule="exact" w:wrap="none" w:vAnchor="page" w:hAnchor="margin" w:x="0" w:y="113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Pozemkové mapy</w:t>
      </w:r>
    </w:p>
    <w:p>
      <w:pPr>
        <w:keepNext w:val="0"/>
        <w:keepLines w:val="0"/>
        <w:framePr w:w="10766" w:h="3148" w:hRule="exact" w:wrap="none" w:vAnchor="page" w:hAnchor="margin" w:x="0" w:y="113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Lesní hospodářský plán pro vybraný lesní hospodářský celek</w:t>
      </w:r>
    </w:p>
    <w:p>
      <w:pPr>
        <w:keepNext w:val="0"/>
        <w:keepLines w:val="0"/>
        <w:framePr w:w="10766" w:h="3148" w:hRule="exact" w:wrap="none" w:vAnchor="page" w:hAnchor="margin" w:x="0" w:y="113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Územně plánovací dokumentace pro vybraný územní celek</w:t>
      </w:r>
    </w:p>
    <w:p>
      <w:pPr>
        <w:keepNext w:val="0"/>
        <w:keepLines w:val="0"/>
        <w:framePr w:w="10766" w:h="3148" w:hRule="exact" w:wrap="none" w:vAnchor="page" w:hAnchor="margin" w:x="0" w:y="113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Formuláře finančního úřadu k přiznání daně z nemovitosti a daně z převodu nemovitosti</w:t>
      </w:r>
    </w:p>
    <w:p>
      <w:pPr>
        <w:keepNext w:val="0"/>
        <w:keepLines w:val="0"/>
        <w:framePr w:w="10766" w:h="3148" w:hRule="exact" w:wrap="none" w:vAnchor="page" w:hAnchor="margin" w:x="0" w:y="113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Formuláře katastrálního úřadu ke vkladu vlastnického nebo jiného práva do katastru nemovitostí</w:t>
      </w:r>
    </w:p>
    <w:p>
      <w:pPr>
        <w:keepNext w:val="0"/>
        <w:keepLines w:val="0"/>
        <w:framePr w:w="10766" w:h="3148" w:hRule="exact" w:wrap="none" w:vAnchor="page" w:hAnchor="margin" w:x="0" w:y="113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Geometrický plán k vybrané nemovitosti</w:t>
      </w:r>
    </w:p>
    <w:p>
      <w:pPr>
        <w:keepNext w:val="0"/>
        <w:keepLines w:val="0"/>
        <w:framePr w:w="10766" w:h="3148" w:hRule="exact" w:wrap="none" w:vAnchor="page" w:hAnchor="margin" w:x="0" w:y="113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148" w:hRule="exact" w:wrap="none" w:vAnchor="page" w:hAnchor="margin" w:x="0" w:y="113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21"/>
        <w:framePr w:w="7654" w:h="331" w:hRule="exact" w:wrap="none" w:vAnchor="page" w:hAnchor="margin" w:x="28" w:y="15940"/>
        <w:rPr>
          <w:rStyle w:val="C16"/>
          <w:rtl w:val="0"/>
        </w:rPr>
      </w:pPr>
      <w:r>
        <w:rPr>
          <w:rStyle w:val="C16"/>
          <w:rtl w:val="0"/>
        </w:rPr>
        <w:t>Technický pracovník pro katastr a restituce v lesním hospodářství, 30.10.2026 20:19:32</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45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(bez času na přestávky a na přípravu) je 3 až 5 hodin (hodinou se rozumí 60 minut). </w:t>
      </w:r>
    </w:p>
    <w:p>
      <w:pPr>
        <w:pStyle w:val="P21"/>
        <w:framePr w:w="7654" w:h="331" w:hRule="exact" w:wrap="none" w:vAnchor="page" w:hAnchor="margin" w:x="28" w:y="15940"/>
        <w:rPr>
          <w:rStyle w:val="C16"/>
          <w:rtl w:val="0"/>
        </w:rPr>
      </w:pPr>
      <w:r>
        <w:rPr>
          <w:rStyle w:val="C16"/>
          <w:rtl w:val="0"/>
        </w:rPr>
        <w:t>Technický pracovník pro katastr a restituce v lesním hospodářství, 30.10.2026 20:19:32</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lesní a vodní hospodářství a životní prostředí, ustavená a licencovaná pro tuto činnost HK ČR a AK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Lesy České republiky, s. p.</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Lesní společnost Královský Hvozd,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Triumfa Energo, s. r. o.</w:t>
      </w:r>
    </w:p>
    <w:p>
      <w:pPr>
        <w:pStyle w:val="P21"/>
        <w:framePr w:w="7654" w:h="331" w:hRule="exact" w:wrap="none" w:vAnchor="page" w:hAnchor="margin" w:x="28" w:y="15940"/>
        <w:rPr>
          <w:rStyle w:val="C16"/>
          <w:rtl w:val="0"/>
        </w:rPr>
      </w:pPr>
      <w:r>
        <w:rPr>
          <w:rStyle w:val="C16"/>
          <w:rtl w:val="0"/>
        </w:rPr>
        <w:t>Technický pracovník pro katastr a restituce v lesním hospodářství, 30.10.2026 20:19:32</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1A0BC9F"/>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BAD28B2"/>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