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09EC1D" Type="http://schemas.openxmlformats.org/officeDocument/2006/relationships/officeDocument" Target="/word/document.xml" /><Relationship Id="coreR1509EC1D" Type="http://schemas.openxmlformats.org/package/2006/relationships/metadata/core-properties" Target="/docProps/core.xml" /><Relationship Id="customR1509EC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olejninách 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olejnin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olejnin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olejninách a ošetření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ošetření olejnin před sklizní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a posklizňové úpravy olejnin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olejnin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28.10.2026 23:11:39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řídících a organizačních dovedností nezbytných pro zajištění pěstování olejnin v zemědělském podniku. Podklady pro ověření kompetencí budou brány z konkrétního podniku nebo vytvořeny pro vzorový podnik. Předvedení dovedností při posuzování potřeby odborného zásahu v porostu olejnin (hnojení, ochrana rostliny) budou ověřovány v porostech 3 druhů olejnin.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„Orientace v olejninách a jejich nárocích na půdní a povětrnostní podmínky“ vyjmenuje uchazeč v kritériu a) minimálně 5 druhů olejnin, v kritériu b) rozpozná minimálně 5 vzorků semen olejnin a určí vývojové fáze olejnin podle alespoň 10 fotografií. V kritériu c) popíše nároky minimálně 3 druhů olejnin.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„Organizace výživy a hnojení s ohledem na stanoviště, průběh vegetace, růst a vývoj olejnin“ bude k prověření kritérií b), c), f) k dispozici Rámcová metodika výživy rostlin a hnojení.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„Diagnostika škodlivých činitelů v olejninách a opatření proti nim“ bude k prověření kritérií b) a d) k dispozici seznam přípravků na ochranu rostlin platný pro aktuální rok.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28.10.2026 23:11:39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a zpracovatelů olejnin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Soukromý zemědělský podnikatel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VURV,v.v.i. Praha- Ruzyně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28.10.2026 23:11:39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