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980681" Type="http://schemas.openxmlformats.org/officeDocument/2006/relationships/officeDocument" Target="/word/document.xml" /><Relationship Id="coreR5E980681" Type="http://schemas.openxmlformats.org/package/2006/relationships/metadata/core-properties" Target="/docProps/core.xml" /><Relationship Id="customR5E9806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Agronom/agronomka pro olejniny (kód: 41-075-M)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 xml:space="preserve">Orientace v olejninách  a jejich nárocích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olejnin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olejnin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činitelů v olejninách a ošetření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ošetření olejnin před sklizní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sklizně a posklizňové úpravy olejnin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v rostlinné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Zjišťování ekonomických ukazatelů produkce olejnin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odborné vedení pracovníků zajišťujících rostlinnou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Agronom/agronomka pro olejniny, 30.7.2026 2:41:53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 xml:space="preserve">Orientace v olejninách  a jejich nárocích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olejnin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Rozpoznat semena, plody, rostliny a jejich části v různých vývojových fázích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nároky jednotlivých druhů olejnin na stanoviště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vliv půdních a povětrnostních podmínek na produkci olejnin</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Prokázat znalost předpisů vztahujících se k pěstování olejnin</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Vyhledat odborné informace o zadané olejnině</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Praktické předvedení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Organizace výživy a hnojení s ohledem na stanoviště, průběh vegetace, růst a vývoj olejnin</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a) Zjistit a interpretovat obsah živin na daném stanovišti podle agrochemického zkoušení půd (AZP)</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 a 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b) Navrhnout dávky živin (N a významných živin) a úpravu pH podle plánovaného výnosu a AZP (Agrochemické zkoušení půd)</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 a 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c) Navrhnout sortiment hnojiv s ohledem na danou olejninu</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 a ústní ověření</w:t>
      </w:r>
    </w:p>
    <w:p>
      <w:pPr>
        <w:pStyle w:val="P16"/>
        <w:framePr w:w="6710" w:h="607" w:hRule="exact" w:wrap="none" w:vAnchor="page" w:hAnchor="margin" w:x="45" w:y="8970"/>
        <w:rPr>
          <w:rStyle w:val="C3"/>
          <w:rtl w:val="0"/>
        </w:rPr>
      </w:pPr>
    </w:p>
    <w:p>
      <w:pPr>
        <w:pStyle w:val="P17"/>
        <w:framePr w:w="6658" w:h="480" w:hRule="exact" w:wrap="none" w:vAnchor="page" w:hAnchor="margin" w:x="71" w:y="9026"/>
        <w:rPr>
          <w:rStyle w:val="C13"/>
          <w:rtl w:val="0"/>
        </w:rPr>
      </w:pPr>
      <w:r>
        <w:rPr>
          <w:rStyle w:val="C13"/>
          <w:rtl w:val="0"/>
        </w:rPr>
        <w:t>d) Popsat přihnojení olejnin za vegetace včetně listových hnojiv a stanovit vhodnou vývojovou fázi olejnin k přihnojení</w:t>
      </w:r>
    </w:p>
    <w:p>
      <w:pPr>
        <w:pStyle w:val="P30"/>
        <w:framePr w:w="3921" w:h="607" w:hRule="exact" w:wrap="none" w:vAnchor="page" w:hAnchor="margin" w:x="6800" w:y="8970"/>
        <w:rPr>
          <w:rStyle w:val="C3"/>
          <w:rtl w:val="0"/>
        </w:rPr>
      </w:pPr>
    </w:p>
    <w:p>
      <w:pPr>
        <w:pStyle w:val="P31"/>
        <w:framePr w:w="3839" w:h="480" w:hRule="exact" w:wrap="none" w:vAnchor="page" w:hAnchor="margin" w:x="6856" w:y="9026"/>
        <w:rPr>
          <w:rStyle w:val="C22"/>
          <w:rtl w:val="0"/>
        </w:rPr>
      </w:pPr>
      <w:r>
        <w:rPr>
          <w:rStyle w:val="C22"/>
          <w:rtl w:val="0"/>
        </w:rPr>
        <w:t>Ústní ověření</w:t>
      </w:r>
    </w:p>
    <w:p>
      <w:pPr>
        <w:pStyle w:val="P12"/>
        <w:framePr w:w="6710" w:h="376" w:hRule="exact" w:wrap="none" w:vAnchor="page" w:hAnchor="margin" w:x="45" w:y="9577"/>
        <w:rPr>
          <w:rStyle w:val="C3"/>
          <w:rtl w:val="0"/>
        </w:rPr>
      </w:pPr>
    </w:p>
    <w:p>
      <w:pPr>
        <w:pStyle w:val="P13"/>
        <w:framePr w:w="6658" w:h="249" w:hRule="exact" w:wrap="none" w:vAnchor="page" w:hAnchor="margin" w:x="71" w:y="9633"/>
        <w:rPr>
          <w:rStyle w:val="C11"/>
          <w:rtl w:val="0"/>
        </w:rPr>
      </w:pPr>
      <w:r>
        <w:rPr>
          <w:rStyle w:val="C11"/>
          <w:rtl w:val="0"/>
        </w:rPr>
        <w:t>e) Popsat vhodnost aplikace organického hnojení k olejninám</w:t>
      </w:r>
    </w:p>
    <w:p>
      <w:pPr>
        <w:pStyle w:val="P28"/>
        <w:framePr w:w="3921" w:h="376" w:hRule="exact" w:wrap="none" w:vAnchor="page" w:hAnchor="margin" w:x="6800" w:y="9577"/>
        <w:rPr>
          <w:rStyle w:val="C3"/>
          <w:rtl w:val="0"/>
        </w:rPr>
      </w:pPr>
    </w:p>
    <w:p>
      <w:pPr>
        <w:pStyle w:val="P29"/>
        <w:framePr w:w="3839" w:h="249" w:hRule="exact" w:wrap="none" w:vAnchor="page" w:hAnchor="margin" w:x="6856" w:y="9633"/>
        <w:rPr>
          <w:rStyle w:val="C21"/>
          <w:rtl w:val="0"/>
        </w:rPr>
      </w:pPr>
      <w:r>
        <w:rPr>
          <w:rStyle w:val="C21"/>
          <w:rtl w:val="0"/>
        </w:rPr>
        <w:t>Ústní ověření</w:t>
      </w:r>
    </w:p>
    <w:p>
      <w:pPr>
        <w:pStyle w:val="P16"/>
        <w:framePr w:w="6710" w:h="607" w:hRule="exact" w:wrap="none" w:vAnchor="page" w:hAnchor="margin" w:x="45" w:y="9953"/>
        <w:rPr>
          <w:rStyle w:val="C3"/>
          <w:rtl w:val="0"/>
        </w:rPr>
      </w:pPr>
    </w:p>
    <w:p>
      <w:pPr>
        <w:pStyle w:val="P17"/>
        <w:framePr w:w="6658" w:h="480" w:hRule="exact" w:wrap="none" w:vAnchor="page" w:hAnchor="margin" w:x="71" w:y="10009"/>
        <w:rPr>
          <w:rStyle w:val="C13"/>
          <w:rtl w:val="0"/>
        </w:rPr>
      </w:pPr>
      <w:r>
        <w:rPr>
          <w:rStyle w:val="C13"/>
          <w:rtl w:val="0"/>
        </w:rPr>
        <w:t>f) Navrhnout a popsat plán hnojení s ohledem na stanoviště, průběh vegetace a růst a vývoj olejnin na konkrétním pozemku</w:t>
      </w:r>
    </w:p>
    <w:p>
      <w:pPr>
        <w:pStyle w:val="P30"/>
        <w:framePr w:w="3921" w:h="607" w:hRule="exact" w:wrap="none" w:vAnchor="page" w:hAnchor="margin" w:x="6800" w:y="9953"/>
        <w:rPr>
          <w:rStyle w:val="C3"/>
          <w:rtl w:val="0"/>
        </w:rPr>
      </w:pPr>
    </w:p>
    <w:p>
      <w:pPr>
        <w:pStyle w:val="P31"/>
        <w:framePr w:w="3839" w:h="480" w:hRule="exact" w:wrap="none" w:vAnchor="page" w:hAnchor="margin" w:x="6856" w:y="10009"/>
        <w:rPr>
          <w:rStyle w:val="C22"/>
          <w:rtl w:val="0"/>
        </w:rPr>
      </w:pPr>
      <w:r>
        <w:rPr>
          <w:rStyle w:val="C22"/>
          <w:rtl w:val="0"/>
        </w:rPr>
        <w:t>Praktické předvedení a ústní ověření</w:t>
      </w:r>
    </w:p>
    <w:p>
      <w:pPr>
        <w:pStyle w:val="P12"/>
        <w:framePr w:w="6710" w:h="607" w:hRule="exact" w:wrap="none" w:vAnchor="page" w:hAnchor="margin" w:x="45" w:y="10560"/>
        <w:rPr>
          <w:rStyle w:val="C3"/>
          <w:rtl w:val="0"/>
        </w:rPr>
      </w:pPr>
    </w:p>
    <w:p>
      <w:pPr>
        <w:pStyle w:val="P13"/>
        <w:framePr w:w="6658" w:h="480" w:hRule="exact" w:wrap="none" w:vAnchor="page" w:hAnchor="margin" w:x="71" w:y="10616"/>
        <w:rPr>
          <w:rStyle w:val="C11"/>
          <w:rtl w:val="0"/>
        </w:rPr>
      </w:pPr>
      <w:r>
        <w:rPr>
          <w:rStyle w:val="C11"/>
          <w:rtl w:val="0"/>
        </w:rPr>
        <w:t>g) Vysvětlit rozdíl v hnojení v pásmech ochrany vod a ve zranitelných oblastech</w:t>
      </w:r>
    </w:p>
    <w:p>
      <w:pPr>
        <w:pStyle w:val="P28"/>
        <w:framePr w:w="3921" w:h="607" w:hRule="exact" w:wrap="none" w:vAnchor="page" w:hAnchor="margin" w:x="6800" w:y="10560"/>
        <w:rPr>
          <w:rStyle w:val="C3"/>
          <w:rtl w:val="0"/>
        </w:rPr>
      </w:pPr>
    </w:p>
    <w:p>
      <w:pPr>
        <w:pStyle w:val="P29"/>
        <w:framePr w:w="3839" w:h="480" w:hRule="exact" w:wrap="none" w:vAnchor="page" w:hAnchor="margin" w:x="6856" w:y="10616"/>
        <w:rPr>
          <w:rStyle w:val="C21"/>
          <w:rtl w:val="0"/>
        </w:rPr>
      </w:pPr>
      <w:r>
        <w:rPr>
          <w:rStyle w:val="C21"/>
          <w:rtl w:val="0"/>
        </w:rPr>
        <w:t>Ústní ověření</w:t>
      </w:r>
    </w:p>
    <w:p>
      <w:pPr>
        <w:pStyle w:val="P32"/>
        <w:framePr w:w="10710" w:h="248" w:hRule="exact" w:wrap="none" w:vAnchor="page" w:hAnchor="margin" w:x="28" w:y="11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olejniny, 30.7.2026 2:41:53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technologického postupu pěstování olejnin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orebnou a bezorebnou technologii pro pěstování olejnin a její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technologie pro založení porostů olejnin</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osevní postup a popsat zařazení olejnin do osevního postupu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zásady správné zemědělské praxe pro pěstování olejnin</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vhodnost a podmínky pro ekologickou produkci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Navrhnout odrůdu a popsat vhodný technologický postup pro pěstování zadané olejniny do určené lokality</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Navrhnout pěstitelské technologie podle předpokládaného odbytu dané komodity</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Diagnostika škodlivých činitelů v olejninách a ošetření proti nim</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Určit a popsat hlavní biotické a abiotické škodlivé činitele vyskytující se v porostech tří druhů olejnin</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a ústní ověření</w:t>
      </w:r>
    </w:p>
    <w:p>
      <w:pPr>
        <w:pStyle w:val="P16"/>
        <w:framePr w:w="6710" w:h="831" w:hRule="exact" w:wrap="none" w:vAnchor="page" w:hAnchor="margin" w:x="45" w:y="8267"/>
        <w:rPr>
          <w:rStyle w:val="C3"/>
          <w:rtl w:val="0"/>
        </w:rPr>
      </w:pPr>
    </w:p>
    <w:p>
      <w:pPr>
        <w:pStyle w:val="P17"/>
        <w:framePr w:w="6658" w:h="704" w:hRule="exact" w:wrap="none" w:vAnchor="page" w:hAnchor="margin" w:x="71" w:y="8323"/>
        <w:rPr>
          <w:rStyle w:val="C13"/>
          <w:rtl w:val="0"/>
        </w:rPr>
      </w:pPr>
      <w:r>
        <w:rPr>
          <w:rStyle w:val="C13"/>
          <w:rtl w:val="0"/>
        </w:rPr>
        <w:t>b) Posoudit stav porostu olejniny na konkrétním pozemku a navrhnout případná opatření v ochraně rostlin, včetně mechanických zásahů, a předvést zadání pokynu k provedení konkrétního zákroku v porostu</w:t>
      </w:r>
    </w:p>
    <w:p>
      <w:pPr>
        <w:pStyle w:val="P30"/>
        <w:framePr w:w="3921" w:h="831" w:hRule="exact" w:wrap="none" w:vAnchor="page" w:hAnchor="margin" w:x="6800" w:y="8267"/>
        <w:rPr>
          <w:rStyle w:val="C3"/>
          <w:rtl w:val="0"/>
        </w:rPr>
      </w:pPr>
    </w:p>
    <w:p>
      <w:pPr>
        <w:pStyle w:val="P31"/>
        <w:framePr w:w="3839" w:h="704" w:hRule="exact" w:wrap="none" w:vAnchor="page" w:hAnchor="margin" w:x="6856" w:y="8323"/>
        <w:rPr>
          <w:rStyle w:val="C22"/>
          <w:rtl w:val="0"/>
        </w:rPr>
      </w:pPr>
      <w:r>
        <w:rPr>
          <w:rStyle w:val="C22"/>
          <w:rtl w:val="0"/>
        </w:rPr>
        <w:t>Praktické předvedení a ústní ověření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c) Popsat systém integrované ochrany rostlin pro olejniny</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Ústní ověření</w:t>
      </w:r>
    </w:p>
    <w:p>
      <w:pPr>
        <w:pStyle w:val="P16"/>
        <w:framePr w:w="6710" w:h="607" w:hRule="exact" w:wrap="none" w:vAnchor="page" w:hAnchor="margin" w:x="45" w:y="9474"/>
        <w:rPr>
          <w:rStyle w:val="C3"/>
          <w:rtl w:val="0"/>
        </w:rPr>
      </w:pPr>
    </w:p>
    <w:p>
      <w:pPr>
        <w:pStyle w:val="P17"/>
        <w:framePr w:w="6658" w:h="480" w:hRule="exact" w:wrap="none" w:vAnchor="page" w:hAnchor="margin" w:x="71" w:y="9530"/>
        <w:rPr>
          <w:rStyle w:val="C13"/>
          <w:rtl w:val="0"/>
        </w:rPr>
      </w:pPr>
      <w:r>
        <w:rPr>
          <w:rStyle w:val="C13"/>
          <w:rtl w:val="0"/>
        </w:rPr>
        <w:t>d) Stanovit systém ochrany rostlin proti danému škůdci s ohledem na ochranu včel podle aktuální legislativy</w:t>
      </w:r>
    </w:p>
    <w:p>
      <w:pPr>
        <w:pStyle w:val="P30"/>
        <w:framePr w:w="3921" w:h="607" w:hRule="exact" w:wrap="none" w:vAnchor="page" w:hAnchor="margin" w:x="6800" w:y="9474"/>
        <w:rPr>
          <w:rStyle w:val="C3"/>
          <w:rtl w:val="0"/>
        </w:rPr>
      </w:pPr>
    </w:p>
    <w:p>
      <w:pPr>
        <w:pStyle w:val="P31"/>
        <w:framePr w:w="3839" w:h="480" w:hRule="exact" w:wrap="none" w:vAnchor="page" w:hAnchor="margin" w:x="6856" w:y="9530"/>
        <w:rPr>
          <w:rStyle w:val="C22"/>
          <w:rtl w:val="0"/>
        </w:rPr>
      </w:pPr>
      <w:r>
        <w:rPr>
          <w:rStyle w:val="C22"/>
          <w:rtl w:val="0"/>
        </w:rPr>
        <w:t>Praktické předvedení</w:t>
      </w:r>
    </w:p>
    <w:p>
      <w:pPr>
        <w:pStyle w:val="P12"/>
        <w:framePr w:w="6710" w:h="607" w:hRule="exact" w:wrap="none" w:vAnchor="page" w:hAnchor="margin" w:x="45" w:y="10081"/>
        <w:rPr>
          <w:rStyle w:val="C3"/>
          <w:rtl w:val="0"/>
        </w:rPr>
      </w:pPr>
    </w:p>
    <w:p>
      <w:pPr>
        <w:pStyle w:val="P13"/>
        <w:framePr w:w="6658" w:h="480" w:hRule="exact" w:wrap="none" w:vAnchor="page" w:hAnchor="margin" w:x="71" w:y="10137"/>
        <w:rPr>
          <w:rStyle w:val="C11"/>
          <w:rtl w:val="0"/>
        </w:rPr>
      </w:pPr>
      <w:r>
        <w:rPr>
          <w:rStyle w:val="C11"/>
          <w:rtl w:val="0"/>
        </w:rPr>
        <w:t>e) Předvést vyhledání zadaného přípravku v registru přípravků pro danou olejninu podle zadaných omezení</w:t>
      </w:r>
    </w:p>
    <w:p>
      <w:pPr>
        <w:pStyle w:val="P28"/>
        <w:framePr w:w="3921" w:h="607" w:hRule="exact" w:wrap="none" w:vAnchor="page" w:hAnchor="margin" w:x="6800" w:y="10081"/>
        <w:rPr>
          <w:rStyle w:val="C3"/>
          <w:rtl w:val="0"/>
        </w:rPr>
      </w:pPr>
    </w:p>
    <w:p>
      <w:pPr>
        <w:pStyle w:val="P29"/>
        <w:framePr w:w="3839" w:h="480" w:hRule="exact" w:wrap="none" w:vAnchor="page" w:hAnchor="margin" w:x="6856" w:y="10137"/>
        <w:rPr>
          <w:rStyle w:val="C21"/>
          <w:rtl w:val="0"/>
        </w:rPr>
      </w:pPr>
      <w:r>
        <w:rPr>
          <w:rStyle w:val="C21"/>
          <w:rtl w:val="0"/>
        </w:rPr>
        <w:t>Praktické předvedení</w:t>
      </w:r>
    </w:p>
    <w:p>
      <w:pPr>
        <w:pStyle w:val="P32"/>
        <w:framePr w:w="10710" w:h="248" w:hRule="exact" w:wrap="none" w:vAnchor="page" w:hAnchor="margin" w:x="28" w:y="10801"/>
        <w:rPr>
          <w:rStyle w:val="C23"/>
          <w:rtl w:val="0"/>
        </w:rPr>
      </w:pPr>
      <w:r>
        <w:rPr>
          <w:rStyle w:val="C23"/>
          <w:rtl w:val="0"/>
        </w:rPr>
        <w:t>Je třeba splnit všechna kritéria.</w:t>
      </w:r>
    </w:p>
    <w:p>
      <w:pPr>
        <w:pStyle w:val="P23"/>
        <w:framePr w:w="10710" w:h="340" w:hRule="exact" w:wrap="none" w:vAnchor="page" w:hAnchor="margin" w:x="28" w:y="11237"/>
        <w:rPr>
          <w:rStyle w:val="C18"/>
          <w:rtl w:val="0"/>
        </w:rPr>
      </w:pPr>
      <w:r>
        <w:rPr>
          <w:rStyle w:val="C18"/>
          <w:rtl w:val="0"/>
        </w:rPr>
        <w:t>Organizace ošetření olejnin před sklizní</w:t>
      </w:r>
    </w:p>
    <w:p>
      <w:pPr>
        <w:pStyle w:val="P24"/>
        <w:framePr w:w="6713" w:h="376" w:hRule="exact" w:wrap="none" w:vAnchor="page" w:hAnchor="margin" w:x="45" w:y="11676"/>
        <w:rPr>
          <w:rStyle w:val="C3"/>
          <w:rtl w:val="0"/>
        </w:rPr>
      </w:pPr>
    </w:p>
    <w:p>
      <w:pPr>
        <w:pStyle w:val="P25"/>
        <w:framePr w:w="6661" w:h="249" w:hRule="exact" w:wrap="none" w:vAnchor="page" w:hAnchor="margin" w:x="71" w:y="11747"/>
        <w:rPr>
          <w:rStyle w:val="C19"/>
          <w:rtl w:val="0"/>
        </w:rPr>
      </w:pPr>
      <w:r>
        <w:rPr>
          <w:rStyle w:val="C19"/>
          <w:rtl w:val="0"/>
        </w:rPr>
        <w:t>Kritéria hodnocení</w:t>
      </w:r>
    </w:p>
    <w:p>
      <w:pPr>
        <w:pStyle w:val="P26"/>
        <w:framePr w:w="3918" w:h="376" w:hRule="exact" w:wrap="none" w:vAnchor="page" w:hAnchor="margin" w:x="6803" w:y="11676"/>
        <w:rPr>
          <w:rStyle w:val="C3"/>
          <w:rtl w:val="0"/>
        </w:rPr>
      </w:pPr>
    </w:p>
    <w:p>
      <w:pPr>
        <w:pStyle w:val="P27"/>
        <w:framePr w:w="3836" w:h="249" w:hRule="exact" w:wrap="none" w:vAnchor="page" w:hAnchor="margin" w:x="6859" w:y="11747"/>
        <w:rPr>
          <w:rStyle w:val="C20"/>
          <w:rtl w:val="0"/>
        </w:rPr>
      </w:pPr>
      <w:r>
        <w:rPr>
          <w:rStyle w:val="C20"/>
          <w:rtl w:val="0"/>
        </w:rPr>
        <w:t>Způsoby ověření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a) Vyjmenovat možnosti předsklizňového ošetření olejnin</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Ústní ověření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b) Stanovit důvody ošetření před sklizní a zvolit vhodný termín ošetření</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Praktické předvedení a ústní ověření</w:t>
      </w:r>
    </w:p>
    <w:p>
      <w:pPr>
        <w:pStyle w:val="P32"/>
        <w:framePr w:w="10710" w:h="248" w:hRule="exact" w:wrap="none" w:vAnchor="page" w:hAnchor="margin" w:x="28" w:y="129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Agronom/agronomka pro olejniny, 30.7.2026 2:41:53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sklizně a posklizňové úpravy olejnin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činitele ovlivňující termín sklizně olejnin, včetně stanovení vlhkosti semen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technologie sklizně olejnin a předvést zadání instrukce k provedení sklizně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kontrolu kvality provedených sklizňových prací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posklizňovou úpravu olejnin</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požadavky na skladování olejnin</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Vedení provozní dokumentace v rostlinné výrobě</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831" w:hRule="exact" w:wrap="none" w:vAnchor="page" w:hAnchor="margin" w:x="45" w:y="6677"/>
        <w:rPr>
          <w:rStyle w:val="C3"/>
          <w:rtl w:val="0"/>
        </w:rPr>
      </w:pPr>
    </w:p>
    <w:p>
      <w:pPr>
        <w:pStyle w:val="P13"/>
        <w:framePr w:w="6658" w:h="704" w:hRule="exact" w:wrap="none" w:vAnchor="page" w:hAnchor="margin" w:x="71" w:y="6733"/>
        <w:rPr>
          <w:rStyle w:val="C11"/>
          <w:rtl w:val="0"/>
        </w:rPr>
      </w:pPr>
      <w:r>
        <w:rPr>
          <w:rStyle w:val="C11"/>
          <w:rtl w:val="0"/>
        </w:rPr>
        <w:t>a) Vyjmenovat povinné údaje v záznamech o používání přípravků na ochranu rostlin, provést záznam o aplikaci přípravku na ochranu rostlin do předložené evidence</w:t>
      </w:r>
    </w:p>
    <w:p>
      <w:pPr>
        <w:pStyle w:val="P28"/>
        <w:framePr w:w="3921" w:h="831" w:hRule="exact" w:wrap="none" w:vAnchor="page" w:hAnchor="margin" w:x="6800" w:y="6677"/>
        <w:rPr>
          <w:rStyle w:val="C3"/>
          <w:rtl w:val="0"/>
        </w:rPr>
      </w:pPr>
    </w:p>
    <w:p>
      <w:pPr>
        <w:pStyle w:val="P29"/>
        <w:framePr w:w="3839" w:h="704" w:hRule="exact" w:wrap="none" w:vAnchor="page" w:hAnchor="margin" w:x="6856" w:y="6733"/>
        <w:rPr>
          <w:rStyle w:val="C21"/>
          <w:rtl w:val="0"/>
        </w:rPr>
      </w:pPr>
      <w:r>
        <w:rPr>
          <w:rStyle w:val="C21"/>
          <w:rtl w:val="0"/>
        </w:rPr>
        <w:t>Praktické předvedení a 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b) Charakterizovat vedení evidence hnojiv, pomocných látek a zjistit z této evidence aplikaci hnojiv na konkrétním pozemku za poslední 3 roky</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Praktické předvedení a 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Vyhledat zadaný díl půdního bloku ve Veřejném registru půdy (LPIS) a veškeré popisné informace k němu</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d) Charakterizovat platné požadavky na dotace ve vztahu k pěstování olejnin</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Ústní ověření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Zjišťování ekonomických ukazatelů produkce olejnin</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Vyjmenovat kladné a záporné vlastnosti olejnin v rámci různých typů hospodaření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b) Určit jednotlivé výnosové a nákladové položky pěstování olejnin a objasnit jejich ovlivnění, zhodnotit rentabilitu pěstování olejnin z předložených údajů</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376" w:hRule="exact" w:wrap="none" w:vAnchor="page" w:hAnchor="margin" w:x="45" w:y="11676"/>
        <w:rPr>
          <w:rStyle w:val="C3"/>
          <w:rtl w:val="0"/>
        </w:rPr>
      </w:pPr>
    </w:p>
    <w:p>
      <w:pPr>
        <w:pStyle w:val="P13"/>
        <w:framePr w:w="6658" w:h="249" w:hRule="exact" w:wrap="none" w:vAnchor="page" w:hAnchor="margin" w:x="71" w:y="11732"/>
        <w:rPr>
          <w:rStyle w:val="C11"/>
          <w:rtl w:val="0"/>
        </w:rPr>
      </w:pPr>
      <w:r>
        <w:rPr>
          <w:rStyle w:val="C11"/>
          <w:rtl w:val="0"/>
        </w:rPr>
        <w:t>c) Zjistit a stanovit výkupní požadavky na olejniny</w:t>
      </w:r>
    </w:p>
    <w:p>
      <w:pPr>
        <w:pStyle w:val="P28"/>
        <w:framePr w:w="3921" w:h="376" w:hRule="exact" w:wrap="none" w:vAnchor="page" w:hAnchor="margin" w:x="6800" w:y="11676"/>
        <w:rPr>
          <w:rStyle w:val="C3"/>
          <w:rtl w:val="0"/>
        </w:rPr>
      </w:pPr>
    </w:p>
    <w:p>
      <w:pPr>
        <w:pStyle w:val="P29"/>
        <w:framePr w:w="3839" w:h="249" w:hRule="exact" w:wrap="none" w:vAnchor="page" w:hAnchor="margin" w:x="6856" w:y="11732"/>
        <w:rPr>
          <w:rStyle w:val="C21"/>
          <w:rtl w:val="0"/>
        </w:rPr>
      </w:pPr>
      <w:r>
        <w:rPr>
          <w:rStyle w:val="C21"/>
          <w:rtl w:val="0"/>
        </w:rPr>
        <w:t>Praktické předvedení a ústní ověření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d) Orientovat se v problematice cenotvorby olejnin a jejich odbytu a stanovit cenu s využitím znalosti trhu</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Praktické předvedení a ústní ověření</w:t>
      </w:r>
    </w:p>
    <w:p>
      <w:pPr>
        <w:pStyle w:val="P32"/>
        <w:framePr w:w="10710" w:h="248" w:hRule="exact" w:wrap="none" w:vAnchor="page" w:hAnchor="margin" w:x="28" w:y="127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olejniny, 30.7.2026 2:41:53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znalost právních předpisů týkajících se BOZP a požární ochrany, dodržovat je a kontrolovat jejich dodržování v zemědělském provozu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základní povinnosti pracovníka i zaměstnavatele v případě pracovního úrazu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náhlém úrazu nebo poškození zdraví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spolupráci s dalšími vedoucími a výkonnými pracovníky při denním rozdělování prací a následnou kontrolu provedených prací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Navrhnout systém motivačního odměňování pracovníků v konkrétních podmínkách</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olejniny, 30.7.2026 2:41:53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olejnin v zemědělském závodě. Podklady pro ověření kompetencí budou vycházet z podmínek konkrétního zemědělského závodu. Předvedení dovedností při posuzování potřeby odborného zásahu v porostu (hnojení, ochrana rostliny) budou ověřovány v porostu olejniny. Za olejniny jsou považovány: řepka ozimá, řepka jarní, mák jarní, mák ozimý, hořčice bílá, slunečnice roční.</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Orientace v olejninách a jejich nárocích na půdní a povětrnostní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vyjmenuje uchazeč v kritériu a) minimálně 5 druhů olejnin, v kritériu b) rozpozná u olejnin minimálně 5 vzorků semen, plodů, rostlin a jejich částí a určí vývojové fáze olejnin podle alespoň 10 fotografií nebo vzorků. V kritériu c) popíše nároky minimálně 3 druhů olejnin. V kritériu e) prokáže znalost předpisů týkající se pěstování plodin se zaměřením na zákony: 252/1997 Sb., 219/2003 Sb., 326/2004 Sb. , 167/1998 Sb.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olejnin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b), c), f) k dispozici Rámcová metodika výživy rostlin a hnojení.</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činitelů v olejninách a opatření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b),d) a e) k dispozici seznam přípravků na ochranu rostlin, platný pro aktuální rok. U kritéria b) bude zadávání pokynu k provedení konkrétního zásahu v porostu v podobě modelové situace.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olejnin, Návrh technologického postupu pěstování olejnin, Vedení provozní dokumentace v rostlinné výrobě, Zjišťování ekonomických ukazatelů pěstování olejnin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průběhu zkoušky používat počítač s přístupem na internet.</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vhodné konat ve druhém čtvrtletí kalendářního roku.</w:t>
      </w:r>
    </w:p>
    <w:p>
      <w:pPr>
        <w:pStyle w:val="P33"/>
        <w:framePr w:w="10766" w:h="2308"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Výsledné hodnocení</w:t>
      </w:r>
    </w:p>
    <w:p>
      <w:pPr>
        <w:keepNext w:val="0"/>
        <w:keepLines w:val="0"/>
        <w:framePr w:w="10766" w:h="1967"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Agronom/agronomka pro olejniny, 30.7.2026 2:41:53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62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70" w:hRule="exact" w:wrap="none" w:vAnchor="page" w:hAnchor="margin" w:x="0" w:y="11847"/>
        <w:rPr>
          <w:rStyle w:val="C3"/>
          <w:rtl w:val="0"/>
        </w:rPr>
      </w:pPr>
    </w:p>
    <w:p>
      <w:pPr>
        <w:pStyle w:val="P35"/>
        <w:framePr w:w="10710" w:h="340" w:hRule="exact" w:wrap="none" w:vAnchor="page" w:hAnchor="margin" w:x="28" w:y="11847"/>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Pozemky s porostem 1 druhu olejniny </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olejnin</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Rámcová metodika výživy rostlin a hnojení, Registr přípravků na ochranu rostlin</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5 vzorků semen, plodů, rostlin a jejich částí olejnin a alespoň 10 fotografií nebo vzorků rostlin olejnin v různých vývojových fázích </w:t>
      </w:r>
    </w:p>
    <w:p>
      <w:pPr>
        <w:keepNext w:val="0"/>
        <w:keepLines w:val="0"/>
        <w:framePr w:w="10766" w:h="3230" w:hRule="exact" w:wrap="none" w:vAnchor="page" w:hAnchor="margin" w:x="0" w:y="12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2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Agronom/agronomka pro olejniny, 30.7.2026 2:41:53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Agronom/agronomka pro olejniny, 30.7.2026 2:41:53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ČZU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pěstitelů a zpracovatelů olejnin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Soukromý zemědělský podnikatel</w:t>
      </w:r>
    </w:p>
    <w:p>
      <w:pPr>
        <w:pStyle w:val="P21"/>
        <w:framePr w:w="7654" w:h="331" w:hRule="exact" w:wrap="none" w:vAnchor="page" w:hAnchor="margin" w:x="28" w:y="15940"/>
        <w:rPr>
          <w:rStyle w:val="C16"/>
          <w:rtl w:val="0"/>
        </w:rPr>
      </w:pPr>
      <w:r>
        <w:rPr>
          <w:rStyle w:val="C16"/>
          <w:rtl w:val="0"/>
        </w:rPr>
        <w:t>Agronom/agronomka pro olejniny, 30.7.2026 2:41:53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CE0F7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DF68A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