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4C1BE4" Type="http://schemas.openxmlformats.org/officeDocument/2006/relationships/officeDocument" Target="/word/document.xml" /><Relationship Id="coreR6F4C1BE4" Type="http://schemas.openxmlformats.org/package/2006/relationships/metadata/core-properties" Target="/docProps/core.xml" /><Relationship Id="customR6F4C1B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Stavitel koupacích jezírek a biotopů (kód: 41-076-M)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projektové dokumentace koupacích jezírek a biotopů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technologických postupů zemních prací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Používání materiálů pro stavbu koupacích jezírek a biotopů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hygienických předpisech pro provoz koupacího jezírka a biotopu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Charakteristika hydraulických procesů koupacích jezírek a biotopů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hydrobiologii a hydrochemii vody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Výběr rostlin pro koupací jezírka a biotopy a jejich výsadba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 a provoz koupacího jezírka a biotopu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Stavitel koupacích jezírek a biotopů, 11.9.2026 19:21:50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0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kompetencí je nutno kromě nezbytnosti práce ve venkovních nekrytých prostorách zajistit ověření kompetencí "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projektové dokumentace koupacích jezírek a biotopů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", "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Používání materiálů pro stavbu koupacích jezírek a biotopů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" a "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a provoz koupacího jezírka a biotopu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" i v krytých prostorách (haly, mechanizační místnosti apod.) vybavených stoly, nářadím a nezbytnými technickými pomůckami. 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"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projektové dokumentace koupacích jezírek a biotopů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" je při zpracování projektu koupacího biotopu nutno vycházet z konkrétní situace v terénu, umístit biotop co nejvhodněji z hlediska funkčního i estetického, zvolit vhodný tvar jezírka, určit rozmístění a velikost jednotlivých zón, profil jezírka, nezbytné technické prostředky pro provoz, stanovit harmonogram prací a orientační finanční plán.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kompetenci "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a provoz koupacího jezírka a biotopu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" bude pro ověření kritéria c) nutno mít k dispozici minimálně 10 druhů rostlin se zastoupením rostlin zahradní zóny, rostlin mokřadů, bahenních rostlin, rostlin vodní hladiny a rostlin rostoucích pod vodou.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ke kvalitě výsledné práce.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Stavitel koupacích jezírek a biotopů, 11.9.2026 19:21:50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zakládání a údržby zeleně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 Ostrava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Firma Šimková, Bystřice nad Olší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Ekogreen,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ACRE,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Stavitel koupacích jezírek a biotopů, 11.9.2026 19:21:50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