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3117B6" Type="http://schemas.openxmlformats.org/officeDocument/2006/relationships/officeDocument" Target="/word/document.xml" /><Relationship Id="coreR453117B6" Type="http://schemas.openxmlformats.org/package/2006/relationships/metadata/core-properties" Target="/docProps/core.xml" /><Relationship Id="customR453117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koupacích jezírek a biotopů, 27.10.2026 3:06:20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koupacích jezírek a biotopů, 27.10.2026 3:06:20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koupacích jezírek a biotopů, 27.10.2026 3:06:20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koupacích jezírek a biotopů, 27.10.2026 3:06:20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Stavitel/stavitelka koupacích jezírek a biotopů a střední vzdělání s maturitní zkouškou a alespoň 5 let odborné praxe v realizaci stavby koupacích jezírek a biotopů.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806"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koupacích jezírek a biotopů, 27.10.2026 3:06:20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Stavitel/stavitelka koupacích jezírek a biotopů, 27.10.2026 3:06:20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koupacích jezírek a biotopů, 27.10.2026 3:06:20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78F1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234F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