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F13B8" Type="http://schemas.openxmlformats.org/officeDocument/2006/relationships/officeDocument" Target="/word/document.xml" /><Relationship Id="coreR8EF13B8" Type="http://schemas.openxmlformats.org/package/2006/relationships/metadata/core-properties" Target="/docProps/core.xml" /><Relationship Id="customR8EF13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řízení a kontroly kvality (kód: 32-023-R)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pracovník řízení a kontroly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vstupní, výstupní a mezioperační kontroly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plánů řízení kvality nových výrobků a procesů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systémů řízení kvality v organizaci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posudků a protokolů o výsledcích kontrol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29.10.2026 2:23:05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http://katalog.nsp.cz/karta_p.aspx?id_jp=6286&amp;kod_sm1=30).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výroby.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Orientace v normách a v technických podkladech v kožedělné výrobě, kritérium d), a u odborné kompetence Zjišťování příčin snížené kvality kožedělné výroby a navrhování opatření k dosažení žádoucí kvality, kritérium a), určí autorizovaná osoba druh kožedělného výrobku, ke kterému se budou vztahovat zadané úkoly podle zaměření konkrétní kožedělné výroby a místa konání zkoušky. U odborné kompetence Metodické řízení vstupní, výstupní a mezioperační kontroly v kožedělné výrobě zadá autorizovaná osoba počet vzorků (v minimálním počtu 2 - maximálně 5 vzorků od každého materiálu) podle zaměření konkrétní kožedělné výroby a místa konání zkoušky.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kompetencí: Metodické řízení normalizace, metrologie a zkušebnictví v kožedělné výrobě, kritéria a) a c); Zpracování plánů řízení kvality nových výrobků a procesů v kožedělné výrobě, kritérium b); Kontrola dodržování technologických postupů v kožedělné výrobě, kritérium b).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úkolů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29.10.2026 2:23:05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kožené galanterie a obuvi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29.10.2026 2:23:05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