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E4562D" Type="http://schemas.openxmlformats.org/officeDocument/2006/relationships/officeDocument" Target="/word/document.xml" /><Relationship Id="coreRFE4562D" Type="http://schemas.openxmlformats.org/package/2006/relationships/metadata/core-properties" Target="/docProps/core.xml" /><Relationship Id="customRFE456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technolog pro výrobu usní a kožešin (kód: 32-025-M)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výrobu usní a kožešin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výrobních zařízení pro výrobu usní a kožešin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druhu a množství surovin a materiálů pro výrobu usní a kožešin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Vypracování technologické dokumentace pro koželužskou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koželužské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koželužských surovin, materiálů a hotových usní a kožešin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Kvalitativní zkoušky koželužských surovin, materiálů, polotovarů, usní a kožešin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pro výrobu usní a kožešin, 29.10.2026 0:02:50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https://www.nsp.cz/jednotka-prace/kozarsky-technik-technolo-a0d0#zdravotni-zpusobilost).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Ověřením kritérií hodnocení pro jednotlivé kompetence je třeba získat celkový přehled o způsobilosti uchazeče vykonávat pracovní činnosti technologického charakteru v koželužské výrobě.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koželužského provozu. Při ověřování kritérií hodnocení založených na formě praktického předvedení je třeba přihlížet k bezpečnému provádění všech úkonů, ke komplexnímu přístupu k řešení daného úkolu a ke správnému vyhodnocení dané situace. Při ústním projevu je třeba sledovat používání odborné terminologie, jednoznačnost formulací a využívání znalostí pro řešení praktických úkolů.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před zkouškou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standardních technologických postupů a technologických podmínek pro výrobu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výrobních zařízení pro výrobu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druhu a množství surovin a materiálů pro výrobu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technologických postupů v koželužské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koželužských surovin, materiálů a hotových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Kvalitativní zkoušky koželužských surovin, materiálů, polotovarů a usní a kožešin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kritéria hodnocení a), b), c), zda budou úkoly zaměřeny na výrobu usní nebo kožešin, a to podle koželužské technologie podle aktuálního výrobního programu firmy.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odbornou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technologických postupů v koželužské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 a d) modelové situace v návaznosti na ověřované odborné kompetence.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k posouzení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druhu a množství surovin a materiálů pro výrobu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koželužských surovin, materiálů a hotových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vzorky (v minimálním počtu 3 - maximálně 7 vzorků) podle konkrétního zaměření koželužské výroby podle aktuálního výrobního programu firmy.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Stanovování druhu a množství surovin a materiálů pro výrobu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d) jeden z uvedených kožedělných výrobků, pro který vypočítá spotřebu surovin a materiálů.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koželužských surovin, materiálů, polotovarů,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c) vykonat z navržených možností jednu mechanickou zkoušku zpracovávaného materiálu podle aktuálního výrobního programu firmy.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vhodné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pro výrobu usní a kožešin, 29.10.2026 0:02:50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pro výrobu usní a kožešin, 29.10.2026 0:02:50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