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D0111A" Type="http://schemas.openxmlformats.org/officeDocument/2006/relationships/officeDocument" Target="/word/document.xml" /><Relationship Id="coreR25D0111A" Type="http://schemas.openxmlformats.org/package/2006/relationships/metadata/core-properties" Target="/docProps/core.xml" /><Relationship Id="customR25D011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Koželuh/koželužka (kód: 32-024-H)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Koželuh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Koželuh/koželužka, 14.6.2026 23:30:28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2"/>
        <w:framePr w:w="10710" w:h="24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Platnost od 26.4.2016 do neomezeně</w:t>
      </w:r>
    </w:p>
    <w:p>
      <w:pPr>
        <w:pStyle w:val="P13"/>
        <w:framePr w:w="10710" w:h="478" w:hRule="exact" w:wrap="none" w:vAnchor="page" w:hAnchor="margin" w:x="28" w:y="3423"/>
        <w:rPr>
          <w:rStyle w:val="C14"/>
          <w:rtl w:val="0"/>
        </w:rPr>
      </w:pPr>
      <w:r>
        <w:rPr>
          <w:rStyle w:val="C14"/>
          <w:rtl w:val="0"/>
        </w:rPr>
        <w:t>Úplnou profesní kvalifikaci Výrobce usní a kožešin (kód: 32-99-H/02) lze prokázat předložením osvědčení o získání některé z uvedených skupin profesních kvalifikací:</w:t>
      </w:r>
    </w:p>
    <w:p>
      <w:pPr>
        <w:pStyle w:val="P14"/>
        <w:framePr w:w="398" w:h="268" w:hRule="exact" w:wrap="none" w:vAnchor="page" w:hAnchor="margin" w:x="28" w:y="4014"/>
        <w:rPr>
          <w:rStyle w:val="C15"/>
          <w:rtl w:val="0"/>
        </w:rPr>
      </w:pPr>
      <w:r>
        <w:rPr>
          <w:rStyle w:val="C15"/>
          <w:rtl w:val="0"/>
        </w:rPr>
        <w:t>●</w:t>
      </w:r>
    </w:p>
    <w:p>
      <w:pPr>
        <w:pStyle w:val="P15"/>
        <w:framePr w:w="10312" w:h="268" w:hRule="exact" w:wrap="none" w:vAnchor="page" w:hAnchor="margin" w:x="454" w:y="4014"/>
        <w:rPr>
          <w:rStyle w:val="C16"/>
          <w:rtl w:val="0"/>
        </w:rPr>
      </w:pPr>
      <w:r>
        <w:rPr>
          <w:rStyle w:val="C16"/>
          <w:rtl w:val="0"/>
        </w:rPr>
        <w:t>Platnost od 26.4.2016 do neomezeně</w:t>
      </w:r>
    </w:p>
    <w:p>
      <w:pPr>
        <w:pStyle w:val="P13"/>
        <w:framePr w:w="10256" w:h="248" w:hRule="exact" w:wrap="none" w:vAnchor="page" w:hAnchor="margin" w:x="482" w:y="4282"/>
        <w:rPr>
          <w:rStyle w:val="C14"/>
          <w:rtl w:val="0"/>
        </w:rPr>
      </w:pPr>
      <w:r>
        <w:rPr>
          <w:rStyle w:val="C14"/>
          <w:rtl w:val="0"/>
        </w:rPr>
        <w:t>Koželuh/koželužka (kód: 32-024-H)</w:t>
      </w:r>
    </w:p>
    <w:p>
      <w:pPr>
        <w:pStyle w:val="P13"/>
        <w:framePr w:w="10256" w:h="248" w:hRule="exact" w:wrap="none" w:vAnchor="page" w:hAnchor="margin" w:x="482" w:y="4530"/>
        <w:rPr>
          <w:rStyle w:val="C14"/>
          <w:rtl w:val="0"/>
        </w:rPr>
      </w:pPr>
      <w:r>
        <w:rPr>
          <w:rStyle w:val="C14"/>
          <w:rtl w:val="0"/>
        </w:rPr>
        <w:t>Úpravář/úpravářka kožešin (kód: 32-021-H)</w:t>
      </w:r>
    </w:p>
    <w:p>
      <w:pPr>
        <w:pStyle w:val="P13"/>
        <w:framePr w:w="10256" w:h="248" w:hRule="exact" w:wrap="none" w:vAnchor="page" w:hAnchor="margin" w:x="482" w:y="4778"/>
        <w:rPr>
          <w:rStyle w:val="C14"/>
          <w:rtl w:val="0"/>
        </w:rPr>
      </w:pPr>
      <w:r>
        <w:rPr>
          <w:rStyle w:val="C14"/>
          <w:rtl w:val="0"/>
        </w:rPr>
        <w:t>Úpravář/úpravářka usní (kód: 32-020-H)</w:t>
      </w:r>
    </w:p>
    <w:p>
      <w:pPr>
        <w:pStyle w:val="P6"/>
        <w:framePr w:w="10710" w:h="113" w:hRule="exact" w:wrap="none" w:vAnchor="page" w:hAnchor="margin" w:x="28" w:y="5026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253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593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649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593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649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5954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010"/>
        <w:rPr>
          <w:rStyle w:val="C18"/>
          <w:rtl w:val="0"/>
        </w:rPr>
      </w:pPr>
      <w:r>
        <w:rPr>
          <w:rStyle w:val="C18"/>
          <w:rtl w:val="0"/>
        </w:rPr>
        <w:t>Koželuh</w:t>
      </w:r>
    </w:p>
    <w:p>
      <w:pPr>
        <w:pStyle w:val="P20"/>
        <w:framePr w:w="5338" w:h="376" w:hRule="exact" w:wrap="none" w:vAnchor="page" w:hAnchor="margin" w:x="5383" w:y="5954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010"/>
        <w:rPr>
          <w:rStyle w:val="C19"/>
          <w:rtl w:val="0"/>
        </w:rPr>
      </w:pPr>
      <w:r>
        <w:rPr>
          <w:rStyle w:val="C19"/>
          <w:rtl w:val="0"/>
        </w:rPr>
        <w:t>Výrobce usní a kožešin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Koželuh/koželužka, 14.6.2026 23:30:28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bidi w:val="0"/>
      <w:jc w:val="center"/>
    </w:pPr>
  </w:style>
  <w:style w:type="paragraph" w:styleId="P15">
    <w:name w:val="ParagraphStyle14"/>
    <w:hidden/>
    <w:pPr>
      <w:shd w:val="clear" w:fill="auto"/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