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D36DCE1" Type="http://schemas.openxmlformats.org/officeDocument/2006/relationships/officeDocument" Target="/word/document.xml" /><Relationship Id="coreR3D36DCE1" Type="http://schemas.openxmlformats.org/package/2006/relationships/metadata/core-properties" Target="/docProps/core.xml" /><Relationship Id="customR3D36DCE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Koželuh/koželužka (kód: 32-024-H)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Koželuh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Koželuh/koželužka, 28.10.2026 21:14:57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26.4.2016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Výrobce usní a kožešin (kód: 32-99-H/02)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26.4.2016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Koželuh/koželužka (kód: 32-024-H)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Úpravář/úpravářka kožešin (kód: 32-021-H)</w:t>
      </w:r>
    </w:p>
    <w:p>
      <w:pPr>
        <w:pStyle w:val="P13"/>
        <w:framePr w:w="10256" w:h="248" w:hRule="exact" w:wrap="none" w:vAnchor="page" w:hAnchor="margin" w:x="482" w:y="4778"/>
        <w:rPr>
          <w:rStyle w:val="C14"/>
          <w:rtl w:val="0"/>
        </w:rPr>
      </w:pPr>
      <w:r>
        <w:rPr>
          <w:rStyle w:val="C14"/>
          <w:rtl w:val="0"/>
        </w:rPr>
        <w:t>Úpravář/úpravářka usní (kód: 32-020-H)</w:t>
      </w:r>
    </w:p>
    <w:p>
      <w:pPr>
        <w:pStyle w:val="P6"/>
        <w:framePr w:w="10710" w:h="113" w:hRule="exact" w:wrap="none" w:vAnchor="page" w:hAnchor="margin" w:x="28" w:y="502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25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593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649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593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649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5954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6010"/>
        <w:rPr>
          <w:rStyle w:val="C18"/>
          <w:rtl w:val="0"/>
        </w:rPr>
      </w:pPr>
      <w:r>
        <w:rPr>
          <w:rStyle w:val="C18"/>
          <w:rtl w:val="0"/>
        </w:rPr>
        <w:t>Koželuh</w:t>
      </w:r>
    </w:p>
    <w:p>
      <w:pPr>
        <w:pStyle w:val="P20"/>
        <w:framePr w:w="5338" w:h="376" w:hRule="exact" w:wrap="none" w:vAnchor="page" w:hAnchor="margin" w:x="5383" w:y="5954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6010"/>
        <w:rPr>
          <w:rStyle w:val="C19"/>
          <w:rtl w:val="0"/>
        </w:rPr>
      </w:pPr>
      <w:r>
        <w:rPr>
          <w:rStyle w:val="C19"/>
          <w:rtl w:val="0"/>
        </w:rPr>
        <w:t>Výrobce usní a kožešin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Koželuh/koželužka, 28.10.2026 21:14:57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