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64C77" Type="http://schemas.openxmlformats.org/officeDocument/2006/relationships/officeDocument" Target="/word/document.xml" /><Relationship Id="coreR2BB64C77" Type="http://schemas.openxmlformats.org/package/2006/relationships/metadata/core-properties" Target="/docProps/core.xml" /><Relationship Id="customR2BB64C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30.10.2026 15:12:43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manipulaci uchazeče se zbožím, které má charakter potravin či obdobných výrobků, je nutné předložení platného potravinářského průkazu.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Oblastní manažer velkoobchodu pro svěřenou oblast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Oblastního manažera pro svěřené teritoriální území a kontrola znalosti práce na PC při přípravě samotné tvorby prezentace či vyhodnocení dat za využití kancelářských balíčků. Základním požadavkem jsou softwarové znalosti při sestavování databází, grafů, statistik a tvorbě aktuálních nabídek jak v elektronické, tak i v tištěné podobě.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firemní podklady, které obsahují nezbytná data a údaje pro zpracovní požadovaných úkolů.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 je vytvořit, za použití základního kancelářského balíčku, elektronickou prezentaci nabízených výrobků, která musí být ve srozumitelné formě a musí zde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zákazníků.Tento dotazník bude sloužit pro sběr základních informací přímým dotazováním.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30.10.2026 15:12:43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30.10.2026 15:12:43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