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EEE52" Type="http://schemas.openxmlformats.org/officeDocument/2006/relationships/officeDocument" Target="/word/document.xml" /><Relationship Id="coreR600EEE52" Type="http://schemas.openxmlformats.org/package/2006/relationships/metadata/core-properties" Target="/docProps/core.xml" /><Relationship Id="customR600EEE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manažer/manažerka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Oblastní manažer velkoobchodu pro svěřený region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Implementace a rozvoj obchodní strategie organizace v zájmu trvalého růstu a úspěšného rozvoje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30.10.2026 13:40:28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https://www.nsp.cz/jednotka-prace/oblastni-manazer-velkoobc#zdravotni-zpusobilost).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Prvním úkolem je vytvořit (za použití základního kancelářského balíčku) elektronickou prezentaci nabízených výrobků, která musí být ve srozumitelné formě a musí v ní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 Tento dotazník bude sloužit pro sběr základních informací přímým dotazováním.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podle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30.10.2026 13:40:28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30.10.2026 13:40:28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