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0CF6A" Type="http://schemas.openxmlformats.org/officeDocument/2006/relationships/officeDocument" Target="/word/document.xml" /><Relationship Id="coreR30B0CF6A" Type="http://schemas.openxmlformats.org/package/2006/relationships/metadata/core-properties" Target="/docProps/core.xml" /><Relationship Id="customR30B0C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Řešení reklamací zákazníků a problémů vzniklých při dodání a přebrání objednaného zboží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a vysvětlit všeobecné obchodní podmínky při uzavírání obchodních smluv v rámci dodavatelsko-odběratelských vztahů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náležitosti, které musí být uvedeny v reklamačním listě pro zajištění úplnosti a platnosti jeho vystavení</w:t>
      </w:r>
    </w:p>
    <w:p>
      <w:pPr>
        <w:pStyle w:val="P31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a vyplnit reklamační list a uvést všechny potřebné údaje</w:t>
      </w:r>
    </w:p>
    <w:p>
      <w:pPr>
        <w:pStyle w:val="P29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na konkrétním případu postup reklamace zboží a služeb při neúplnosti dodávky či záměně objednaného zboží</w:t>
      </w:r>
    </w:p>
    <w:p>
      <w:pPr>
        <w:pStyle w:val="P31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vedení evidence o počtu reklamací a stanovit procentuální podíl vůči celkovému počtu objednávek na základě poskytnutých dat</w:t>
      </w:r>
    </w:p>
    <w:p>
      <w:pPr>
        <w:pStyle w:val="P29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Vystavit opravný daňový doklad v rámci vrácení peněz za nedodržení sjednaných podmínek realizace zakázky</w:t>
      </w:r>
    </w:p>
    <w:p>
      <w:pPr>
        <w:pStyle w:val="P31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Definovat návrhy na zvýšení efektivity a snížení zmetkovosti dodávek vzhledem k uvedeným informacím</w:t>
      </w:r>
    </w:p>
    <w:p>
      <w:pPr>
        <w:pStyle w:val="P29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Poskytnutí konzultací a zákaznického servisu klientům zákaznického střediska</w:t>
      </w:r>
    </w:p>
    <w:p>
      <w:pPr>
        <w:pStyle w:val="P25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Popsat základní poradenské činnosti a poprodejní servis zvolené firmy vůči zákazníkovi</w:t>
      </w:r>
    </w:p>
    <w:p>
      <w:pPr>
        <w:pStyle w:val="P29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Vypracovat základní strukturu (osnovu) nabídky služeb v rámci konzultace se zákazníkem z hlediska prodejního a poprodejního servisu (např. komunikace e-mailem, telefonicky, popř. osobním kontaktem s druhou stranou)</w:t>
      </w:r>
    </w:p>
    <w:p>
      <w:pPr>
        <w:pStyle w:val="P31"/>
        <w:framePr w:w="3921" w:h="1055" w:hRule="exact" w:wrap="none" w:vAnchor="page" w:hAnchor="margin" w:x="6800" w:y="9516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7"/>
        <w:rPr>
          <w:rStyle w:val="C11"/>
          <w:rtl w:val="0"/>
        </w:rPr>
      </w:pPr>
      <w:r>
        <w:rPr>
          <w:rStyle w:val="C11"/>
          <w:rtl w:val="0"/>
        </w:rPr>
        <w:t>c) Stanovit podle uvedené databáze zákazníků základní obchodní podmínky a šíři zákaznického servisu</w:t>
      </w:r>
    </w:p>
    <w:p>
      <w:pPr>
        <w:pStyle w:val="P29"/>
        <w:framePr w:w="3921" w:h="607" w:hRule="exact" w:wrap="none" w:vAnchor="page" w:hAnchor="margin" w:x="6800" w:y="1057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117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234"/>
        <w:rPr>
          <w:rStyle w:val="C13"/>
          <w:rtl w:val="0"/>
        </w:rPr>
      </w:pPr>
      <w:r>
        <w:rPr>
          <w:rStyle w:val="C13"/>
          <w:rtl w:val="0"/>
        </w:rPr>
        <w:t>d) Předvést postup zpracování evidencí konzultací se zákazníkem a sepsat základní strukturu e-mailu informujícího zákazníka o provedení této služby (např. datum uskutečněné konzultace, předmět jednání, výstup z dané konzultace, datum převzetí a plnění navrhovaných změn)</w:t>
      </w:r>
    </w:p>
    <w:p>
      <w:pPr>
        <w:pStyle w:val="P31"/>
        <w:framePr w:w="3921" w:h="1055" w:hRule="exact" w:wrap="none" w:vAnchor="page" w:hAnchor="margin" w:x="6800" w:y="11178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112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89"/>
        <w:rPr>
          <w:rStyle w:val="C11"/>
          <w:rtl w:val="0"/>
        </w:rPr>
      </w:pPr>
      <w:r>
        <w:rPr>
          <w:rStyle w:val="C11"/>
          <w:rtl w:val="0"/>
        </w:rPr>
        <w:t>e) Vyřešit požadavek ze strany zákazníka (např. změna obchodních podmínek, četnost závozů, způsobu úhrady zboží)</w:t>
      </w:r>
    </w:p>
    <w:p>
      <w:pPr>
        <w:pStyle w:val="P29"/>
        <w:framePr w:w="3921" w:h="607" w:hRule="exact" w:wrap="none" w:vAnchor="page" w:hAnchor="margin" w:x="6800" w:y="12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f) Poskytnout zákazníkovi základní informace o zboží s pomocí tištěné dokumentace, elektronického katalogu zboží firmy, skladového systému firmy, popř. jiných zdrojů dat firmy</w:t>
      </w:r>
    </w:p>
    <w:p>
      <w:pPr>
        <w:pStyle w:val="P31"/>
        <w:framePr w:w="3921" w:h="831" w:hRule="exact" w:wrap="none" w:vAnchor="page" w:hAnchor="margin" w:x="6800" w:y="12840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platných právních předpisech upravujících uzavírání objednávek s obchodními partnery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Vystavit objednávku za využití tištěného objednacího listu firmy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objednávku zboží za využití různorodých forem elektronické komunikace (e-mailem, telefonicky, elektronickým objednávkovým systémem, tabletem)</w:t>
      </w:r>
    </w:p>
    <w:p>
      <w:pPr>
        <w:pStyle w:val="P29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Sestavit nabídku zboží podle nabídky firmy a určit možné benefity a rabaty z hlediska objemu odběru v rámci jedné objednávky (stanovit minimální množství odběru)</w:t>
      </w:r>
    </w:p>
    <w:p>
      <w:pPr>
        <w:pStyle w:val="P31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Definovat základní formy (možnosti) informování obchodních partnerů o aktuální nabídce zboží</w:t>
      </w:r>
    </w:p>
    <w:p>
      <w:pPr>
        <w:pStyle w:val="P29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Sestavit strukturu informačního e-mailu pro obchodního partnera o průběžném informování stavu objednávky</w:t>
      </w:r>
    </w:p>
    <w:p>
      <w:pPr>
        <w:pStyle w:val="P31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Poskytování odborných rad a informací zákazníkům týkajících se prodávaného sortimentu včetně sortimentu doplňkového</w:t>
      </w:r>
    </w:p>
    <w:p>
      <w:pPr>
        <w:pStyle w:val="P25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Vysvětlit, popsat a prezentovat vybraný výrobek z velkoobchodního katalogu či e-shopu s cílem oslovit konečného zákazníka (popsat charakteristiku výrobku, využití, užitné hodnoty, funkce a výrobku, složení, manipulace, skladování, obsluha výrobku)</w:t>
      </w:r>
    </w:p>
    <w:p>
      <w:pPr>
        <w:pStyle w:val="P29"/>
        <w:framePr w:w="3921" w:h="1055" w:hRule="exact" w:wrap="none" w:vAnchor="page" w:hAnchor="margin" w:x="6800" w:y="840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Vysvětlit pojem zbožíznalectví a navrhnout možné substituty, včetně komplementů pro výrobek</w:t>
      </w:r>
    </w:p>
    <w:p>
      <w:pPr>
        <w:pStyle w:val="P31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c) Popsat základní certifikační normy jakosti vybraného výrobku, vysvětlit požadavky uložení výrobku ve skladovacích prostorech či na prodejně (hygienické minimum, HACCP, PO a BOZP, návod pro manipulaci s výrobkem)</w:t>
      </w:r>
    </w:p>
    <w:p>
      <w:pPr>
        <w:pStyle w:val="P29"/>
        <w:framePr w:w="3921" w:h="1055" w:hRule="exact" w:wrap="none" w:vAnchor="page" w:hAnchor="margin" w:x="6800" w:y="1006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74"/>
        <w:rPr>
          <w:rStyle w:val="C13"/>
          <w:rtl w:val="0"/>
        </w:rPr>
      </w:pPr>
      <w:r>
        <w:rPr>
          <w:rStyle w:val="C13"/>
          <w:rtl w:val="0"/>
        </w:rPr>
        <w:t>d) Prezentovat komplementy výrobku na základě předložených materiálů</w:t>
      </w:r>
    </w:p>
    <w:p>
      <w:pPr>
        <w:pStyle w:val="P31"/>
        <w:framePr w:w="3921" w:h="376" w:hRule="exact" w:wrap="none" w:vAnchor="page" w:hAnchor="margin" w:x="6800" w:y="1111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1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0"/>
        <w:rPr>
          <w:rStyle w:val="C11"/>
          <w:rtl w:val="0"/>
        </w:rPr>
      </w:pPr>
      <w:r>
        <w:rPr>
          <w:rStyle w:val="C11"/>
          <w:rtl w:val="0"/>
        </w:rPr>
        <w:t>e) Vytvořit elektronickou formu newsletteru s cílem informovat zákazníky o novinkách a aktuální nabídce zboží</w:t>
      </w:r>
    </w:p>
    <w:p>
      <w:pPr>
        <w:pStyle w:val="P29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5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statistik odbytů a prodejů výrobků, zboží či služeb organizace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a prezentovat v tabulkovém procesoru na základě poskytnutých dat souhrn velikosti prodejů (podle velikosti tržeb za 1 zakázku) za dané časové období, řazení zvolit sestupně a členění podle zákazníků nebo přiřazených identifikačních čísel odběratelů (samostatný úkol)</w:t>
      </w:r>
    </w:p>
    <w:p>
      <w:pPr>
        <w:pStyle w:val="P29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zjištěných a upravených dat sestavit a prezentovat přehled výše jednotlivých odběrů v grafickém znázornění (využití koláčových, spojnicových a sloupcových grafů - samostatný úkol)</w:t>
      </w:r>
    </w:p>
    <w:p>
      <w:pPr>
        <w:pStyle w:val="P31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Porovnat a vysvětlit celkovou výši odbytu (v Kč) za dané období (např. čtvrtletně) s předešlými roky a vytvořit procentuální rozdíl a grafické vyjádření odbytu výrobků, zboží či služeb (samostatný úkol)</w:t>
      </w:r>
    </w:p>
    <w:p>
      <w:pPr>
        <w:pStyle w:val="P29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průměrnou výši nákupu na základě zjištěných dat (počet zákazníků a velikost tržeb za dané období)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Seřadit (sestupně) a prezentovat výši tržeb za jednotlivé druhy nabízených výrobků a vyhodnotit vysoce obrátkové zboží vůči méně obrátkovému zboží (Paretovo pravidlo 80/20 - samostatný úkol)</w:t>
      </w:r>
    </w:p>
    <w:p>
      <w:pPr>
        <w:pStyle w:val="P29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Vytvořit graf zobrazující celkový přehled vývoje tržeb a zákazníků za zvolené časové období</w:t>
      </w:r>
    </w:p>
    <w:p>
      <w:pPr>
        <w:pStyle w:val="P31"/>
        <w:framePr w:w="3921" w:h="607" w:hRule="exact" w:wrap="none" w:vAnchor="page" w:hAnchor="margin" w:x="6800" w:y="712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Vysvětlit pojem GDPR (Ochrana osobních údajů), co ve firmě zajišťuje a vyjmenovat druhy osobních údajů</w:t>
      </w:r>
    </w:p>
    <w:p>
      <w:pPr>
        <w:pStyle w:val="P29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Popsat způsob práce s osobními údaji při jejich získávání, zpracování, uložení, archivaci a skartaci</w:t>
      </w:r>
    </w:p>
    <w:p>
      <w:pPr>
        <w:pStyle w:val="P31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Výběr vhodného produktu dle požadavků a parametrů zákazníka</w:t>
      </w:r>
    </w:p>
    <w:p>
      <w:pPr>
        <w:pStyle w:val="P25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Sestavit nabídku výrobků odpovídajících požadavkům a přáním zákazníka</w:t>
      </w:r>
    </w:p>
    <w:p>
      <w:pPr>
        <w:pStyle w:val="P29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Stanovit cenovou nabídku zboží a popsat podstatu rabatu na obrat a ziskovost velkoobchodu</w:t>
      </w:r>
    </w:p>
    <w:p>
      <w:pPr>
        <w:pStyle w:val="P31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Provést filtraci nabídky podle uvedených požadavků v elektronickém katalogu zboží velkoobchodu či skladovém systému</w:t>
      </w:r>
    </w:p>
    <w:p>
      <w:pPr>
        <w:pStyle w:val="P29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d) Prezentovat základní charakteristiku výrobku a stanovit základní možnosti prodejního a poprodejního servisu</w:t>
      </w:r>
    </w:p>
    <w:p>
      <w:pPr>
        <w:pStyle w:val="P31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e) Nabídnout substituty zboží, které není dostupné na skladě, a to z hlediska požadavku zákazníka</w:t>
      </w:r>
    </w:p>
    <w:p>
      <w:pPr>
        <w:pStyle w:val="P29"/>
        <w:framePr w:w="3921" w:h="607" w:hRule="exact" w:wrap="none" w:vAnchor="page" w:hAnchor="margin" w:x="6800" w:y="125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1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0"/>
        <w:rPr>
          <w:rStyle w:val="C13"/>
          <w:rtl w:val="0"/>
        </w:rPr>
      </w:pPr>
      <w:r>
        <w:rPr>
          <w:rStyle w:val="C13"/>
          <w:rtl w:val="0"/>
        </w:rPr>
        <w:t>f) Popsat základní specifikaci produktu podle předložené dokumentace nebo prezentačních materiálů</w:t>
      </w:r>
    </w:p>
    <w:p>
      <w:pPr>
        <w:pStyle w:val="P31"/>
        <w:framePr w:w="3921" w:h="607" w:hRule="exact" w:wrap="none" w:vAnchor="page" w:hAnchor="margin" w:x="6800" w:y="1311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3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Vystavování dokladů o prodeji zboží včetně dokladů o zaplacení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ze zákona o účetnictví povinné náležitosti, které musí být uvedeny v dokladu o prodeji zboží (faktura vydaná, příjmový pokladní doklad, paragon)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Vystavit fakturu za prodej zboží v hotovosti či převodem na tuzemském trhu a při realizaci zakázky do zahraničí (přes hranice státu)</w:t>
      </w:r>
    </w:p>
    <w:p>
      <w:pPr>
        <w:pStyle w:val="P31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Vystavit příjmový pokladní doklad</w:t>
      </w:r>
    </w:p>
    <w:p>
      <w:pPr>
        <w:pStyle w:val="P29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Vystavit zjednodušený daňový doklad</w:t>
      </w:r>
    </w:p>
    <w:p>
      <w:pPr>
        <w:pStyle w:val="P31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Vystavit zálohovou fakturu</w:t>
      </w:r>
    </w:p>
    <w:p>
      <w:pPr>
        <w:pStyle w:val="P29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Vystavit záruční list na prodávané zboží</w:t>
      </w:r>
    </w:p>
    <w:p>
      <w:pPr>
        <w:pStyle w:val="P31"/>
        <w:framePr w:w="3921" w:h="376" w:hRule="exact" w:wrap="none" w:vAnchor="page" w:hAnchor="margin" w:x="6800" w:y="55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Vysvětlit pojem "Tržba evidovaná v běžném režimu" a "Tržba evidovaná ve zjednodušeném režimu"</w:t>
      </w:r>
    </w:p>
    <w:p>
      <w:pPr>
        <w:pStyle w:val="P29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a obchod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ekonomiky a obchodu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a obchod a nejméně 5 let odborné praxe v oblasti obchodní spolupráce s obchodními partnery při poskytování prodejních nebo poprodejních služeb zákazníkům v daném regionu či svěřeném úseku, nebo ve funkci učitele odborných předmětů nebo učitele praktického vyučování nebo odborného výcviku v oblasti obchodu a ekonomiky.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66-025-M Obchodní referent/referentka velkoobchodu a střední vzdělání s maturitní zkouškou a nejméně 5 let odborné praxe v oblasti obchodní spolupráce s obchodními partnery při poskytování prodejních a poprodejních služeb zákazníkům v daném regionu či svěřeném úseku.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3:18:35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pracoviště, které bude mít dostačující zázemí a prostory k vykonání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tabulkovým, editačním a prezentačním programem (kancelářský balíček programů)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či jiný způsob prezentace, např. s využitím flash disku, zobrazení na televizi či PC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objednávací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zjednodušený daňový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zálohovou fakturu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listy (v tištěné či elektronické podobě)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nabízených výrobku a komplementů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katalog zboží a přístup k informačnímu objednávkovému systému v podniku 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HACCP, PO a BOZP, hygienické minimum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objemy prodejů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procentuální podíl zmetkovosti podle objemu zakázek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obraty zboží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počty zákazníků a velikosti tržeb za zvolené časové období (včetně poskytnutí dat z minulých let)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871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7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1031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3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3:18:36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AE3C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1A2FB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769710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B168EA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