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30BAA" Type="http://schemas.openxmlformats.org/officeDocument/2006/relationships/officeDocument" Target="/word/document.xml" /><Relationship Id="coreR47230BAA" Type="http://schemas.openxmlformats.org/package/2006/relationships/metadata/core-properties" Target="/docProps/core.xml" /><Relationship Id="customR47230B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referent/referentka velkoobchodu (kód: 66-025-M)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Řešení reklamací zákazníků a problémů vzniklých při dodání a přebrání objednaného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konzultací a zákaznického servisu klientům zákaznického střediska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objednávek, popř. dalších podmínek při plnění objednávek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Poskytování odborných rad a informací zákazníkům týkajících se prodávaného sortimentu včetně sortimentu doplňkového</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statistik odbytů a prodejů výrobků, zboží či služeb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Výběr vhodného produktu dle požadavků a parametrů zákazníka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Vystavování dokladů o prodeji zboží včetně dokladů o zaplacení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1"/>
        <w:framePr w:w="4283" w:h="248" w:hRule="exact" w:wrap="none" w:vAnchor="page" w:hAnchor="margin" w:x="28" w:y="9051"/>
        <w:rPr>
          <w:rStyle w:val="C15"/>
          <w:rtl w:val="0"/>
        </w:rPr>
      </w:pPr>
      <w:r>
        <w:rPr>
          <w:rStyle w:val="C15"/>
          <w:rtl w:val="0"/>
        </w:rPr>
        <w:t>Standard je platný od: 07.10.2020 do: 28.02.2023</w:t>
      </w:r>
    </w:p>
    <w:p>
      <w:pPr>
        <w:pStyle w:val="P22"/>
        <w:framePr w:w="7654" w:h="331" w:hRule="exact" w:wrap="none" w:vAnchor="page" w:hAnchor="margin" w:x="28" w:y="15940"/>
        <w:rPr>
          <w:rStyle w:val="C16"/>
          <w:rtl w:val="0"/>
        </w:rPr>
      </w:pPr>
      <w:r>
        <w:rPr>
          <w:rStyle w:val="C16"/>
          <w:rtl w:val="0"/>
        </w:rPr>
        <w:t>Obchodní referent/referentka velkoobchodu, 30.4.2026 16:30:49</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Řešení reklamací zákazníků a problémů vzniklých při dodání a přebrání objednaného zboží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všeobecné obchodní podmínky při uzavírání obchodních smluv v rámci dodavatelsko-odběratelských vztahů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náležitosti, které musí být uvedeny v reklamačním listě pro zajištění úplnosti a platnosti jeho vystavení</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a vyplnit reklamační list a uvést všechny potřebné údaje</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na konkrétním případu postup reklamace zboží a služeb při neúplnosti dodávky či záměně objednaného zboží</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Předvést vedení evidence o počtu reklamací a stanovit procentuální podíl vůči celkovému počtu objednávek na základě poskytnutých dat</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Vystavit opravný daňový doklad v rámci vrácení peněz za nedodržení sjednaných podmínek realizace zakázky</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Definovat návrhy na zvýšení efektivity a snížení zmetkovosti dodávek vzhledem k uvedeným informacím</w:t>
      </w:r>
    </w:p>
    <w:p>
      <w:pPr>
        <w:pStyle w:val="P29"/>
        <w:framePr w:w="3921" w:h="607" w:hRule="exact" w:wrap="none" w:vAnchor="page" w:hAnchor="margin" w:x="6800" w:y="6938"/>
        <w:rPr>
          <w:rStyle w:val="C3"/>
          <w:rtl w:val="0"/>
        </w:rPr>
      </w:pPr>
    </w:p>
    <w:p>
      <w:pPr>
        <w:pStyle w:val="P30"/>
        <w:framePr w:w="3839" w:h="480" w:hRule="exact" w:wrap="none" w:vAnchor="page" w:hAnchor="margin" w:x="6856" w:y="6994"/>
        <w:rPr>
          <w:rStyle w:val="C21"/>
          <w:rtl w:val="0"/>
        </w:rPr>
      </w:pPr>
      <w:r>
        <w:rPr>
          <w:rStyle w:val="C21"/>
          <w:rtl w:val="0"/>
        </w:rPr>
        <w:t>Ústní ověření</w:t>
      </w:r>
    </w:p>
    <w:p>
      <w:pPr>
        <w:pStyle w:val="P33"/>
        <w:framePr w:w="10710" w:h="248" w:hRule="exact" w:wrap="none" w:vAnchor="page" w:hAnchor="margin" w:x="28" w:y="7658"/>
        <w:rPr>
          <w:rStyle w:val="C23"/>
          <w:rtl w:val="0"/>
        </w:rPr>
      </w:pPr>
      <w:r>
        <w:rPr>
          <w:rStyle w:val="C23"/>
          <w:rtl w:val="0"/>
        </w:rPr>
        <w:t>Je třeba splnit všechna kritéria.</w:t>
      </w:r>
    </w:p>
    <w:p>
      <w:pPr>
        <w:pStyle w:val="P24"/>
        <w:framePr w:w="10710" w:h="340" w:hRule="exact" w:wrap="none" w:vAnchor="page" w:hAnchor="margin" w:x="28" w:y="809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8533"/>
        <w:rPr>
          <w:rStyle w:val="C3"/>
          <w:rtl w:val="0"/>
        </w:rPr>
      </w:pPr>
    </w:p>
    <w:p>
      <w:pPr>
        <w:pStyle w:val="P26"/>
        <w:framePr w:w="6661" w:h="249" w:hRule="exact" w:wrap="none" w:vAnchor="page" w:hAnchor="margin" w:x="71" w:y="8604"/>
        <w:rPr>
          <w:rStyle w:val="C19"/>
          <w:rtl w:val="0"/>
        </w:rPr>
      </w:pPr>
      <w:r>
        <w:rPr>
          <w:rStyle w:val="C19"/>
          <w:rtl w:val="0"/>
        </w:rPr>
        <w:t>Kritéria hodnocení</w:t>
      </w:r>
    </w:p>
    <w:p>
      <w:pPr>
        <w:pStyle w:val="P27"/>
        <w:framePr w:w="3918" w:h="376" w:hRule="exact" w:wrap="none" w:vAnchor="page" w:hAnchor="margin" w:x="6803" w:y="8533"/>
        <w:rPr>
          <w:rStyle w:val="C3"/>
          <w:rtl w:val="0"/>
        </w:rPr>
      </w:pPr>
    </w:p>
    <w:p>
      <w:pPr>
        <w:pStyle w:val="P28"/>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základní poradenské činnosti a poprodejní servis zvolené firmy vůči zákazníkovi</w:t>
      </w:r>
    </w:p>
    <w:p>
      <w:pPr>
        <w:pStyle w:val="P29"/>
        <w:framePr w:w="3921" w:h="607" w:hRule="exact" w:wrap="none" w:vAnchor="page" w:hAnchor="margin" w:x="6800" w:y="8909"/>
        <w:rPr>
          <w:rStyle w:val="C3"/>
          <w:rtl w:val="0"/>
        </w:rPr>
      </w:pPr>
    </w:p>
    <w:p>
      <w:pPr>
        <w:pStyle w:val="P30"/>
        <w:framePr w:w="3839" w:h="480" w:hRule="exact" w:wrap="none" w:vAnchor="page" w:hAnchor="margin" w:x="6856" w:y="8965"/>
        <w:rPr>
          <w:rStyle w:val="C21"/>
          <w:rtl w:val="0"/>
        </w:rPr>
      </w:pPr>
      <w:r>
        <w:rPr>
          <w:rStyle w:val="C21"/>
          <w:rtl w:val="0"/>
        </w:rPr>
        <w:t>Ústní ověření</w:t>
      </w:r>
    </w:p>
    <w:p>
      <w:pPr>
        <w:pStyle w:val="P16"/>
        <w:framePr w:w="6710" w:h="1055" w:hRule="exact" w:wrap="none" w:vAnchor="page" w:hAnchor="margin" w:x="45" w:y="9516"/>
        <w:rPr>
          <w:rStyle w:val="C3"/>
          <w:rtl w:val="0"/>
        </w:rPr>
      </w:pPr>
    </w:p>
    <w:p>
      <w:pPr>
        <w:pStyle w:val="P17"/>
        <w:framePr w:w="6658" w:h="928" w:hRule="exact" w:wrap="none" w:vAnchor="page" w:hAnchor="margin" w:x="71" w:y="9572"/>
        <w:rPr>
          <w:rStyle w:val="C13"/>
          <w:rtl w:val="0"/>
        </w:rPr>
      </w:pPr>
      <w:r>
        <w:rPr>
          <w:rStyle w:val="C13"/>
          <w:rtl w:val="0"/>
        </w:rPr>
        <w:t>b) Vypracovat základní strukturu (osnovu) nabídky služeb v rámci konzultace se zákazníkem z hlediska prodejního a poprodejního servisu (např. komunikace e-mailem, telefonicky, popř. osobním kontaktem s druhou stranou)</w:t>
      </w:r>
    </w:p>
    <w:p>
      <w:pPr>
        <w:pStyle w:val="P31"/>
        <w:framePr w:w="3921" w:h="1055" w:hRule="exact" w:wrap="none" w:vAnchor="page" w:hAnchor="margin" w:x="6800" w:y="9516"/>
        <w:rPr>
          <w:rStyle w:val="C3"/>
          <w:rtl w:val="0"/>
        </w:rPr>
      </w:pPr>
    </w:p>
    <w:p>
      <w:pPr>
        <w:pStyle w:val="P32"/>
        <w:framePr w:w="3839" w:h="928" w:hRule="exact" w:wrap="none" w:vAnchor="page" w:hAnchor="margin" w:x="6856" w:y="9572"/>
        <w:rPr>
          <w:rStyle w:val="C22"/>
          <w:rtl w:val="0"/>
        </w:rPr>
      </w:pPr>
      <w:r>
        <w:rPr>
          <w:rStyle w:val="C22"/>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Stanovit podle uvedené databáze zákazníků základní obchodní podmínky a šíři zákaznického servisu</w:t>
      </w:r>
    </w:p>
    <w:p>
      <w:pPr>
        <w:pStyle w:val="P29"/>
        <w:framePr w:w="3921" w:h="607" w:hRule="exact" w:wrap="none" w:vAnchor="page" w:hAnchor="margin" w:x="6800" w:y="10571"/>
        <w:rPr>
          <w:rStyle w:val="C3"/>
          <w:rtl w:val="0"/>
        </w:rPr>
      </w:pPr>
    </w:p>
    <w:p>
      <w:pPr>
        <w:pStyle w:val="P30"/>
        <w:framePr w:w="3839" w:h="480" w:hRule="exact" w:wrap="none" w:vAnchor="page" w:hAnchor="margin" w:x="6856" w:y="10627"/>
        <w:rPr>
          <w:rStyle w:val="C21"/>
          <w:rtl w:val="0"/>
        </w:rPr>
      </w:pPr>
      <w:r>
        <w:rPr>
          <w:rStyle w:val="C21"/>
          <w:rtl w:val="0"/>
        </w:rPr>
        <w:t>Praktické předvedení</w:t>
      </w:r>
    </w:p>
    <w:p>
      <w:pPr>
        <w:pStyle w:val="P16"/>
        <w:framePr w:w="6710" w:h="1055" w:hRule="exact" w:wrap="none" w:vAnchor="page" w:hAnchor="margin" w:x="45" w:y="11178"/>
        <w:rPr>
          <w:rStyle w:val="C3"/>
          <w:rtl w:val="0"/>
        </w:rPr>
      </w:pPr>
    </w:p>
    <w:p>
      <w:pPr>
        <w:pStyle w:val="P17"/>
        <w:framePr w:w="6658" w:h="928" w:hRule="exact" w:wrap="none" w:vAnchor="page" w:hAnchor="margin" w:x="71" w:y="11234"/>
        <w:rPr>
          <w:rStyle w:val="C13"/>
          <w:rtl w:val="0"/>
        </w:rPr>
      </w:pPr>
      <w:r>
        <w:rPr>
          <w:rStyle w:val="C13"/>
          <w:rtl w:val="0"/>
        </w:rPr>
        <w:t>d) Předvést postup zpracování evidencí konzultací se zákazníkem a sepsat základní strukturu e-mailu informujícího zákazníka o provedení této služby (např. datum uskutečněné konzultace, předmět jednání, výstup z dané konzultace, datum převzetí a plnění navrhovaných změn)</w:t>
      </w:r>
    </w:p>
    <w:p>
      <w:pPr>
        <w:pStyle w:val="P31"/>
        <w:framePr w:w="3921" w:h="1055" w:hRule="exact" w:wrap="none" w:vAnchor="page" w:hAnchor="margin" w:x="6800" w:y="11178"/>
        <w:rPr>
          <w:rStyle w:val="C3"/>
          <w:rtl w:val="0"/>
        </w:rPr>
      </w:pPr>
    </w:p>
    <w:p>
      <w:pPr>
        <w:pStyle w:val="P32"/>
        <w:framePr w:w="3839" w:h="928" w:hRule="exact" w:wrap="none" w:vAnchor="page" w:hAnchor="margin" w:x="6856" w:y="11234"/>
        <w:rPr>
          <w:rStyle w:val="C22"/>
          <w:rtl w:val="0"/>
        </w:rPr>
      </w:pPr>
      <w:r>
        <w:rPr>
          <w:rStyle w:val="C22"/>
          <w:rtl w:val="0"/>
        </w:rPr>
        <w:t>Praktické předvedení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Vyřešit požadavek ze strany zákazníka (např. změna obchodních podmínek, četnost závozů, způsobu úhrady zboží)</w:t>
      </w:r>
    </w:p>
    <w:p>
      <w:pPr>
        <w:pStyle w:val="P29"/>
        <w:framePr w:w="3921" w:h="607" w:hRule="exact" w:wrap="none" w:vAnchor="page" w:hAnchor="margin" w:x="6800" w:y="12233"/>
        <w:rPr>
          <w:rStyle w:val="C3"/>
          <w:rtl w:val="0"/>
        </w:rPr>
      </w:pPr>
    </w:p>
    <w:p>
      <w:pPr>
        <w:pStyle w:val="P30"/>
        <w:framePr w:w="3839" w:h="480" w:hRule="exact" w:wrap="none" w:vAnchor="page" w:hAnchor="margin" w:x="6856" w:y="12289"/>
        <w:rPr>
          <w:rStyle w:val="C21"/>
          <w:rtl w:val="0"/>
        </w:rPr>
      </w:pPr>
      <w:r>
        <w:rPr>
          <w:rStyle w:val="C21"/>
          <w:rtl w:val="0"/>
        </w:rPr>
        <w:t>Praktické předvedení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f) Poskytnout zákazníkovi základní informace o zboží s pomocí tištěné dokumentace, elektronického katalogu zboží firmy, skladového systému firmy, popř. jiných zdrojů dat firmy</w:t>
      </w:r>
    </w:p>
    <w:p>
      <w:pPr>
        <w:pStyle w:val="P31"/>
        <w:framePr w:w="3921" w:h="831" w:hRule="exact" w:wrap="none" w:vAnchor="page" w:hAnchor="margin" w:x="6800" w:y="12840"/>
        <w:rPr>
          <w:rStyle w:val="C3"/>
          <w:rtl w:val="0"/>
        </w:rPr>
      </w:pPr>
    </w:p>
    <w:p>
      <w:pPr>
        <w:pStyle w:val="P32"/>
        <w:framePr w:w="3839" w:h="704" w:hRule="exact" w:wrap="none" w:vAnchor="page" w:hAnchor="margin" w:x="6856" w:y="12896"/>
        <w:rPr>
          <w:rStyle w:val="C22"/>
          <w:rtl w:val="0"/>
        </w:rPr>
      </w:pPr>
      <w:r>
        <w:rPr>
          <w:rStyle w:val="C22"/>
          <w:rtl w:val="0"/>
        </w:rPr>
        <w:t>Praktické předvedení</w:t>
      </w:r>
    </w:p>
    <w:p>
      <w:pPr>
        <w:pStyle w:val="P33"/>
        <w:framePr w:w="10710" w:h="248" w:hRule="exact" w:wrap="none" w:vAnchor="page" w:hAnchor="margin" w:x="28" w:y="1378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30.4.2026 16:30:49</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objednávek, popř. dalších podmínek při plnění objednávek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upravujících uzavírání objednávek s obchodními partnery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objednávku za využití tištěného objednacího listu firmy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Vystavit objednávku zboží za využití různorodých forem elektronické komunikace (e-mailem, telefonicky, elektronickým objednávkovým systémem, tabletem)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Sestavit nabídku zboží podle nabídky firmy a určit možné benefity a rabaty z hlediska objemu odběru v rámci jedné objednávky (stanovit minimální množství odběru)</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Definovat základní formy (možnosti) informování obchodních partnerů o aktuální nabídce zboží</w:t>
      </w:r>
    </w:p>
    <w:p>
      <w:pPr>
        <w:pStyle w:val="P29"/>
        <w:framePr w:w="3921" w:h="607" w:hRule="exact" w:wrap="none" w:vAnchor="page" w:hAnchor="margin" w:x="6800" w:y="5615"/>
        <w:rPr>
          <w:rStyle w:val="C3"/>
          <w:rtl w:val="0"/>
        </w:rPr>
      </w:pPr>
    </w:p>
    <w:p>
      <w:pPr>
        <w:pStyle w:val="P30"/>
        <w:framePr w:w="3839" w:h="480" w:hRule="exact" w:wrap="none" w:vAnchor="page" w:hAnchor="margin" w:x="6856" w:y="5671"/>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strukturu informačního e-mailu pro obchodního partnera o průběžném informování stavu objednávky</w:t>
      </w:r>
    </w:p>
    <w:p>
      <w:pPr>
        <w:pStyle w:val="P31"/>
        <w:framePr w:w="3921" w:h="607" w:hRule="exact" w:wrap="none" w:vAnchor="page" w:hAnchor="margin" w:x="6800" w:y="6222"/>
        <w:rPr>
          <w:rStyle w:val="C3"/>
          <w:rtl w:val="0"/>
        </w:rPr>
      </w:pPr>
    </w:p>
    <w:p>
      <w:pPr>
        <w:pStyle w:val="P32"/>
        <w:framePr w:w="3839" w:h="480" w:hRule="exact" w:wrap="none" w:vAnchor="page" w:hAnchor="margin" w:x="6856" w:y="6278"/>
        <w:rPr>
          <w:rStyle w:val="C22"/>
          <w:rtl w:val="0"/>
        </w:rPr>
      </w:pPr>
      <w:r>
        <w:rPr>
          <w:rStyle w:val="C22"/>
          <w:rtl w:val="0"/>
        </w:rPr>
        <w:t>Praktické předvedení</w:t>
      </w:r>
    </w:p>
    <w:p>
      <w:pPr>
        <w:pStyle w:val="P33"/>
        <w:framePr w:w="10710" w:h="248" w:hRule="exact" w:wrap="none" w:vAnchor="page" w:hAnchor="margin" w:x="28" w:y="6942"/>
        <w:rPr>
          <w:rStyle w:val="C23"/>
          <w:rtl w:val="0"/>
        </w:rPr>
      </w:pPr>
      <w:r>
        <w:rPr>
          <w:rStyle w:val="C23"/>
          <w:rtl w:val="0"/>
        </w:rPr>
        <w:t>Je třeba splnit všechna kritéria.</w:t>
      </w:r>
    </w:p>
    <w:p>
      <w:pPr>
        <w:pStyle w:val="P24"/>
        <w:framePr w:w="10710" w:h="547" w:hRule="exact" w:wrap="none" w:vAnchor="page" w:hAnchor="margin" w:x="28" w:y="7378"/>
        <w:rPr>
          <w:rStyle w:val="C18"/>
          <w:rtl w:val="0"/>
        </w:rPr>
      </w:pPr>
      <w:r>
        <w:rPr>
          <w:rStyle w:val="C18"/>
          <w:rtl w:val="0"/>
        </w:rPr>
        <w:t>Poskytování odborných rad a informací zákazníkům týkajících se prodávaného sortimentu včetně sortimentu doplňkového</w:t>
      </w:r>
    </w:p>
    <w:p>
      <w:pPr>
        <w:pStyle w:val="P25"/>
        <w:framePr w:w="6713" w:h="376" w:hRule="exact" w:wrap="none" w:vAnchor="page" w:hAnchor="margin" w:x="45" w:y="8024"/>
        <w:rPr>
          <w:rStyle w:val="C3"/>
          <w:rtl w:val="0"/>
        </w:rPr>
      </w:pPr>
    </w:p>
    <w:p>
      <w:pPr>
        <w:pStyle w:val="P26"/>
        <w:framePr w:w="6661" w:h="249" w:hRule="exact" w:wrap="none" w:vAnchor="page" w:hAnchor="margin" w:x="71" w:y="8095"/>
        <w:rPr>
          <w:rStyle w:val="C19"/>
          <w:rtl w:val="0"/>
        </w:rPr>
      </w:pPr>
      <w:r>
        <w:rPr>
          <w:rStyle w:val="C19"/>
          <w:rtl w:val="0"/>
        </w:rPr>
        <w:t>Kritéria hodnocení</w:t>
      </w:r>
    </w:p>
    <w:p>
      <w:pPr>
        <w:pStyle w:val="P27"/>
        <w:framePr w:w="3918" w:h="376" w:hRule="exact" w:wrap="none" w:vAnchor="page" w:hAnchor="margin" w:x="6803" w:y="8024"/>
        <w:rPr>
          <w:rStyle w:val="C3"/>
          <w:rtl w:val="0"/>
        </w:rPr>
      </w:pPr>
    </w:p>
    <w:p>
      <w:pPr>
        <w:pStyle w:val="P28"/>
        <w:framePr w:w="3836" w:h="249" w:hRule="exact" w:wrap="none" w:vAnchor="page" w:hAnchor="margin" w:x="6859" w:y="8095"/>
        <w:rPr>
          <w:rStyle w:val="C20"/>
          <w:rtl w:val="0"/>
        </w:rPr>
      </w:pPr>
      <w:r>
        <w:rPr>
          <w:rStyle w:val="C20"/>
          <w:rtl w:val="0"/>
        </w:rPr>
        <w:t>Způsoby ověření</w:t>
      </w:r>
    </w:p>
    <w:p>
      <w:pPr>
        <w:pStyle w:val="P12"/>
        <w:framePr w:w="6710" w:h="1055" w:hRule="exact" w:wrap="none" w:vAnchor="page" w:hAnchor="margin" w:x="45" w:y="8400"/>
        <w:rPr>
          <w:rStyle w:val="C3"/>
          <w:rtl w:val="0"/>
        </w:rPr>
      </w:pPr>
    </w:p>
    <w:p>
      <w:pPr>
        <w:pStyle w:val="P13"/>
        <w:framePr w:w="6658" w:h="928" w:hRule="exact" w:wrap="none" w:vAnchor="page" w:hAnchor="margin" w:x="71" w:y="8456"/>
        <w:rPr>
          <w:rStyle w:val="C11"/>
          <w:rtl w:val="0"/>
        </w:rPr>
      </w:pPr>
      <w:r>
        <w:rPr>
          <w:rStyle w:val="C11"/>
          <w:rtl w:val="0"/>
        </w:rPr>
        <w:t>a) Vysvětlit, popsat a prezentovat vybraný výrobek z velkoobchodního katalogu či e-shopu s cílem oslovit konečného zákazníka (popsat charakteristiku výrobku, využití, užitné hodnoty, funkce a výrobku, složení, manipulace, skladování, obsluha výrobku)</w:t>
      </w:r>
    </w:p>
    <w:p>
      <w:pPr>
        <w:pStyle w:val="P29"/>
        <w:framePr w:w="3921" w:h="1055" w:hRule="exact" w:wrap="none" w:vAnchor="page" w:hAnchor="margin" w:x="6800" w:y="8400"/>
        <w:rPr>
          <w:rStyle w:val="C3"/>
          <w:rtl w:val="0"/>
        </w:rPr>
      </w:pPr>
    </w:p>
    <w:p>
      <w:pPr>
        <w:pStyle w:val="P30"/>
        <w:framePr w:w="3839" w:h="928" w:hRule="exact" w:wrap="none" w:vAnchor="page" w:hAnchor="margin" w:x="6856" w:y="8456"/>
        <w:rPr>
          <w:rStyle w:val="C21"/>
          <w:rtl w:val="0"/>
        </w:rPr>
      </w:pPr>
      <w:r>
        <w:rPr>
          <w:rStyle w:val="C21"/>
          <w:rtl w:val="0"/>
        </w:rPr>
        <w:t>Praktické předvedení a ústní ověření</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Vysvětlit pojem zbožíznalectví a navrhnout možné substituty, včetně komplementů pro výrobek</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2"/>
          <w:rtl w:val="0"/>
        </w:rPr>
      </w:pPr>
      <w:r>
        <w:rPr>
          <w:rStyle w:val="C22"/>
          <w:rtl w:val="0"/>
        </w:rPr>
        <w:t>Praktické předvedení a ústní ověření</w:t>
      </w:r>
    </w:p>
    <w:p>
      <w:pPr>
        <w:pStyle w:val="P12"/>
        <w:framePr w:w="6710" w:h="1055" w:hRule="exact" w:wrap="none" w:vAnchor="page" w:hAnchor="margin" w:x="45" w:y="10063"/>
        <w:rPr>
          <w:rStyle w:val="C3"/>
          <w:rtl w:val="0"/>
        </w:rPr>
      </w:pPr>
    </w:p>
    <w:p>
      <w:pPr>
        <w:pStyle w:val="P13"/>
        <w:framePr w:w="6658" w:h="928" w:hRule="exact" w:wrap="none" w:vAnchor="page" w:hAnchor="margin" w:x="71" w:y="10119"/>
        <w:rPr>
          <w:rStyle w:val="C11"/>
          <w:rtl w:val="0"/>
        </w:rPr>
      </w:pPr>
      <w:r>
        <w:rPr>
          <w:rStyle w:val="C11"/>
          <w:rtl w:val="0"/>
        </w:rPr>
        <w:t>c) Popsat základní certifikační normy jakosti vybraného výrobku, vysvětlit požadavky uložení výrobku ve skladovacích prostorech či na prodejně (hygienické minimum, HACCP, PO a BOZP, návod pro manipulaci s výrobkem)</w:t>
      </w:r>
    </w:p>
    <w:p>
      <w:pPr>
        <w:pStyle w:val="P29"/>
        <w:framePr w:w="3921" w:h="1055" w:hRule="exact" w:wrap="none" w:vAnchor="page" w:hAnchor="margin" w:x="6800" w:y="10063"/>
        <w:rPr>
          <w:rStyle w:val="C3"/>
          <w:rtl w:val="0"/>
        </w:rPr>
      </w:pPr>
    </w:p>
    <w:p>
      <w:pPr>
        <w:pStyle w:val="P30"/>
        <w:framePr w:w="3839" w:h="928" w:hRule="exact" w:wrap="none" w:vAnchor="page" w:hAnchor="margin" w:x="6856" w:y="10119"/>
        <w:rPr>
          <w:rStyle w:val="C21"/>
          <w:rtl w:val="0"/>
        </w:rPr>
      </w:pPr>
      <w:r>
        <w:rPr>
          <w:rStyle w:val="C21"/>
          <w:rtl w:val="0"/>
        </w:rPr>
        <w:t>Ústní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d) Prezentovat komplementy výrobku na základě předložených materiálů</w:t>
      </w:r>
    </w:p>
    <w:p>
      <w:pPr>
        <w:pStyle w:val="P31"/>
        <w:framePr w:w="3921" w:h="376" w:hRule="exact" w:wrap="none" w:vAnchor="page" w:hAnchor="margin" w:x="6800" w:y="11118"/>
        <w:rPr>
          <w:rStyle w:val="C3"/>
          <w:rtl w:val="0"/>
        </w:rPr>
      </w:pPr>
    </w:p>
    <w:p>
      <w:pPr>
        <w:pStyle w:val="P32"/>
        <w:framePr w:w="3839" w:h="249" w:hRule="exact" w:wrap="none" w:vAnchor="page" w:hAnchor="margin" w:x="6856" w:y="11174"/>
        <w:rPr>
          <w:rStyle w:val="C22"/>
          <w:rtl w:val="0"/>
        </w:rPr>
      </w:pPr>
      <w:r>
        <w:rPr>
          <w:rStyle w:val="C22"/>
          <w:rtl w:val="0"/>
        </w:rPr>
        <w:t>Praktické předvedení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e) Vytvořit elektronickou formu newsletteru s cílem informovat zákazníky o novinkách a aktuální nabídce zboží</w:t>
      </w:r>
    </w:p>
    <w:p>
      <w:pPr>
        <w:pStyle w:val="P29"/>
        <w:framePr w:w="3921" w:h="607" w:hRule="exact" w:wrap="none" w:vAnchor="page" w:hAnchor="margin" w:x="6800" w:y="11494"/>
        <w:rPr>
          <w:rStyle w:val="C3"/>
          <w:rtl w:val="0"/>
        </w:rPr>
      </w:pPr>
    </w:p>
    <w:p>
      <w:pPr>
        <w:pStyle w:val="P30"/>
        <w:framePr w:w="3839" w:h="480" w:hRule="exact" w:wrap="none" w:vAnchor="page" w:hAnchor="margin" w:x="6856" w:y="11550"/>
        <w:rPr>
          <w:rStyle w:val="C21"/>
          <w:rtl w:val="0"/>
        </w:rPr>
      </w:pPr>
      <w:r>
        <w:rPr>
          <w:rStyle w:val="C21"/>
          <w:rtl w:val="0"/>
        </w:rPr>
        <w:t>Praktické předvedení</w:t>
      </w:r>
    </w:p>
    <w:p>
      <w:pPr>
        <w:pStyle w:val="P33"/>
        <w:framePr w:w="10710" w:h="248" w:hRule="exact" w:wrap="none" w:vAnchor="page" w:hAnchor="margin" w:x="28" w:y="122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30.4.2026 16:30:49</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statistik odbytů a prodejů výrobků, zboží či služeb organizace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a prezentovat v tabulkovém procesoru na základě poskytnutých dat souhrn velikosti prodejů (podle velikosti tržeb za 1 zakázku) za dané časové období, řazení zvolit sestupně a členění podle zákazníků nebo přiřazených identifikačních čísel odběratelů (samostatný úkol)</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 základě zjištěných a upravených dat sestavit a prezentovat přehled výše jednotlivých odběrů v grafickém znázornění (využití koláčových, spojnicových a sloupcových grafů - samostatný úkol)</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Porovnat a vysvětlit celkovou výši odbytu (v Kč) za dané období (např. čtvrtletně) s předešlými roky a vytvořit procentuální rozdíl a grafické vyjádření odbytu výrobků, zboží či služeb (samostatný úkol)</w:t>
      </w:r>
    </w:p>
    <w:p>
      <w:pPr>
        <w:pStyle w:val="P29"/>
        <w:framePr w:w="3921" w:h="831" w:hRule="exact" w:wrap="none" w:vAnchor="page" w:hAnchor="margin" w:x="6800" w:y="4856"/>
        <w:rPr>
          <w:rStyle w:val="C3"/>
          <w:rtl w:val="0"/>
        </w:rPr>
      </w:pPr>
    </w:p>
    <w:p>
      <w:pPr>
        <w:pStyle w:val="P30"/>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Stanovit průměrnou výši nákupu na základě zjištěných dat (počet zákazníků a velikost tržeb za dané období)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Seřadit (sestupně) a prezentovat výši tržeb za jednotlivé druhy nabízených výrobků a vyhodnotit vysoce obrátkové zboží vůči méně obrátkovému zboží (Paretovo pravidlo 80/20 - samostatný úkol)</w:t>
      </w:r>
    </w:p>
    <w:p>
      <w:pPr>
        <w:pStyle w:val="P29"/>
        <w:framePr w:w="3921" w:h="831" w:hRule="exact" w:wrap="none" w:vAnchor="page" w:hAnchor="margin" w:x="6800" w:y="6294"/>
        <w:rPr>
          <w:rStyle w:val="C3"/>
          <w:rtl w:val="0"/>
        </w:rPr>
      </w:pPr>
    </w:p>
    <w:p>
      <w:pPr>
        <w:pStyle w:val="P30"/>
        <w:framePr w:w="3839" w:h="704"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Vytvořit graf zobrazující celkový přehled vývoje tržeb a zákazníků za zvolené časové období</w:t>
      </w:r>
    </w:p>
    <w:p>
      <w:pPr>
        <w:pStyle w:val="P31"/>
        <w:framePr w:w="3921" w:h="607" w:hRule="exact" w:wrap="none" w:vAnchor="page" w:hAnchor="margin" w:x="6800" w:y="7125"/>
        <w:rPr>
          <w:rStyle w:val="C3"/>
          <w:rtl w:val="0"/>
        </w:rPr>
      </w:pPr>
    </w:p>
    <w:p>
      <w:pPr>
        <w:pStyle w:val="P32"/>
        <w:framePr w:w="3839" w:h="480"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Vysvětlit pojem GDPR (Ochrana osobních údajů), co ve firmě zajišťuje a vyjmenovat druhy osobních údajů</w:t>
      </w:r>
    </w:p>
    <w:p>
      <w:pPr>
        <w:pStyle w:val="P29"/>
        <w:framePr w:w="3921" w:h="607" w:hRule="exact" w:wrap="none" w:vAnchor="page" w:hAnchor="margin" w:x="6800" w:y="7732"/>
        <w:rPr>
          <w:rStyle w:val="C3"/>
          <w:rtl w:val="0"/>
        </w:rPr>
      </w:pPr>
    </w:p>
    <w:p>
      <w:pPr>
        <w:pStyle w:val="P30"/>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Popsat způsob práce s osobními údaji při jejich získávání, zpracování, uložení, archivaci a skartaci</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2"/>
          <w:rtl w:val="0"/>
        </w:rPr>
      </w:pPr>
      <w:r>
        <w:rPr>
          <w:rStyle w:val="C22"/>
          <w:rtl w:val="0"/>
        </w:rPr>
        <w:t>Ústní ověření</w:t>
      </w:r>
    </w:p>
    <w:p>
      <w:pPr>
        <w:pStyle w:val="P33"/>
        <w:framePr w:w="10710" w:h="248" w:hRule="exact" w:wrap="none" w:vAnchor="page" w:hAnchor="margin" w:x="28" w:y="9059"/>
        <w:rPr>
          <w:rStyle w:val="C23"/>
          <w:rtl w:val="0"/>
        </w:rPr>
      </w:pPr>
      <w:r>
        <w:rPr>
          <w:rStyle w:val="C23"/>
          <w:rtl w:val="0"/>
        </w:rPr>
        <w:t>Je třeba splnit všechna kritéria.</w:t>
      </w:r>
    </w:p>
    <w:p>
      <w:pPr>
        <w:pStyle w:val="P24"/>
        <w:framePr w:w="10710" w:h="340" w:hRule="exact" w:wrap="none" w:vAnchor="page" w:hAnchor="margin" w:x="28" w:y="9495"/>
        <w:rPr>
          <w:rStyle w:val="C18"/>
          <w:rtl w:val="0"/>
        </w:rPr>
      </w:pPr>
      <w:r>
        <w:rPr>
          <w:rStyle w:val="C18"/>
          <w:rtl w:val="0"/>
        </w:rPr>
        <w:t>Výběr vhodného produktu dle požadavků a parametrů zákazníka</w:t>
      </w:r>
    </w:p>
    <w:p>
      <w:pPr>
        <w:pStyle w:val="P25"/>
        <w:framePr w:w="6713" w:h="376" w:hRule="exact" w:wrap="none" w:vAnchor="page" w:hAnchor="margin" w:x="45" w:y="9934"/>
        <w:rPr>
          <w:rStyle w:val="C3"/>
          <w:rtl w:val="0"/>
        </w:rPr>
      </w:pPr>
    </w:p>
    <w:p>
      <w:pPr>
        <w:pStyle w:val="P26"/>
        <w:framePr w:w="6661" w:h="249" w:hRule="exact" w:wrap="none" w:vAnchor="page" w:hAnchor="margin" w:x="71" w:y="10005"/>
        <w:rPr>
          <w:rStyle w:val="C19"/>
          <w:rtl w:val="0"/>
        </w:rPr>
      </w:pPr>
      <w:r>
        <w:rPr>
          <w:rStyle w:val="C19"/>
          <w:rtl w:val="0"/>
        </w:rPr>
        <w:t>Kritéria hodnocení</w:t>
      </w:r>
    </w:p>
    <w:p>
      <w:pPr>
        <w:pStyle w:val="P27"/>
        <w:framePr w:w="3918" w:h="376" w:hRule="exact" w:wrap="none" w:vAnchor="page" w:hAnchor="margin" w:x="6803" w:y="9934"/>
        <w:rPr>
          <w:rStyle w:val="C3"/>
          <w:rtl w:val="0"/>
        </w:rPr>
      </w:pPr>
    </w:p>
    <w:p>
      <w:pPr>
        <w:pStyle w:val="P28"/>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Sestavit nabídku výrobků odpovídajících požadavkům a přáním zákazníka</w:t>
      </w:r>
    </w:p>
    <w:p>
      <w:pPr>
        <w:pStyle w:val="P29"/>
        <w:framePr w:w="3921" w:h="376" w:hRule="exact" w:wrap="none" w:vAnchor="page" w:hAnchor="margin" w:x="6800" w:y="10310"/>
        <w:rPr>
          <w:rStyle w:val="C3"/>
          <w:rtl w:val="0"/>
        </w:rPr>
      </w:pPr>
    </w:p>
    <w:p>
      <w:pPr>
        <w:pStyle w:val="P30"/>
        <w:framePr w:w="3839" w:h="249" w:hRule="exact" w:wrap="none" w:vAnchor="page" w:hAnchor="margin" w:x="6856" w:y="1036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Stanovit cenovou nabídku zboží a popsat podstatu rabatu na obrat a ziskovost velkoobchodu</w:t>
      </w:r>
    </w:p>
    <w:p>
      <w:pPr>
        <w:pStyle w:val="P31"/>
        <w:framePr w:w="3921" w:h="607" w:hRule="exact" w:wrap="none" w:vAnchor="page" w:hAnchor="margin" w:x="6800" w:y="10686"/>
        <w:rPr>
          <w:rStyle w:val="C3"/>
          <w:rtl w:val="0"/>
        </w:rPr>
      </w:pPr>
    </w:p>
    <w:p>
      <w:pPr>
        <w:pStyle w:val="P32"/>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filtraci nabídky podle uvedených požadavků v elektronickém katalogu zboží velkoobchodu či skladovém systému</w:t>
      </w:r>
    </w:p>
    <w:p>
      <w:pPr>
        <w:pStyle w:val="P29"/>
        <w:framePr w:w="3921" w:h="607" w:hRule="exact" w:wrap="none" w:vAnchor="page" w:hAnchor="margin" w:x="6800" w:y="11293"/>
        <w:rPr>
          <w:rStyle w:val="C3"/>
          <w:rtl w:val="0"/>
        </w:rPr>
      </w:pPr>
    </w:p>
    <w:p>
      <w:pPr>
        <w:pStyle w:val="P30"/>
        <w:framePr w:w="3839" w:h="480"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Prezentovat základní charakteristiku výrobku a stanovit základní možnosti prodejního a poprodejního servisu</w:t>
      </w:r>
    </w:p>
    <w:p>
      <w:pPr>
        <w:pStyle w:val="P31"/>
        <w:framePr w:w="3921" w:h="607" w:hRule="exact" w:wrap="none" w:vAnchor="page" w:hAnchor="margin" w:x="6800" w:y="11900"/>
        <w:rPr>
          <w:rStyle w:val="C3"/>
          <w:rtl w:val="0"/>
        </w:rPr>
      </w:pPr>
    </w:p>
    <w:p>
      <w:pPr>
        <w:pStyle w:val="P32"/>
        <w:framePr w:w="3839" w:h="480" w:hRule="exact" w:wrap="none" w:vAnchor="page" w:hAnchor="margin" w:x="6856" w:y="11956"/>
        <w:rPr>
          <w:rStyle w:val="C22"/>
          <w:rtl w:val="0"/>
        </w:rPr>
      </w:pPr>
      <w:r>
        <w:rPr>
          <w:rStyle w:val="C22"/>
          <w:rtl w:val="0"/>
        </w:rPr>
        <w:t>Praktické předvedení a ústní ověření</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Nabídnout substituty zboží, které není dostupné na skladě, a to z hlediska požadavku zákazníka</w:t>
      </w:r>
    </w:p>
    <w:p>
      <w:pPr>
        <w:pStyle w:val="P29"/>
        <w:framePr w:w="3921" w:h="607" w:hRule="exact" w:wrap="none" w:vAnchor="page" w:hAnchor="margin" w:x="6800" w:y="12507"/>
        <w:rPr>
          <w:rStyle w:val="C3"/>
          <w:rtl w:val="0"/>
        </w:rPr>
      </w:pPr>
    </w:p>
    <w:p>
      <w:pPr>
        <w:pStyle w:val="P30"/>
        <w:framePr w:w="3839" w:h="480" w:hRule="exact" w:wrap="none" w:vAnchor="page" w:hAnchor="margin" w:x="6856" w:y="12563"/>
        <w:rPr>
          <w:rStyle w:val="C21"/>
          <w:rtl w:val="0"/>
        </w:rPr>
      </w:pPr>
      <w:r>
        <w:rPr>
          <w:rStyle w:val="C21"/>
          <w:rtl w:val="0"/>
        </w:rPr>
        <w:t>Praktické předvedení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specifikaci produktu podle předložené dokumentace nebo prezentačních materiálů</w:t>
      </w:r>
    </w:p>
    <w:p>
      <w:pPr>
        <w:pStyle w:val="P31"/>
        <w:framePr w:w="3921" w:h="607" w:hRule="exact" w:wrap="none" w:vAnchor="page" w:hAnchor="margin" w:x="6800" w:y="13114"/>
        <w:rPr>
          <w:rStyle w:val="C3"/>
          <w:rtl w:val="0"/>
        </w:rPr>
      </w:pPr>
    </w:p>
    <w:p>
      <w:pPr>
        <w:pStyle w:val="P32"/>
        <w:framePr w:w="3839" w:h="480" w:hRule="exact" w:wrap="none" w:vAnchor="page" w:hAnchor="margin" w:x="6856" w:y="13170"/>
        <w:rPr>
          <w:rStyle w:val="C22"/>
          <w:rtl w:val="0"/>
        </w:rPr>
      </w:pPr>
      <w:r>
        <w:rPr>
          <w:rStyle w:val="C22"/>
          <w:rtl w:val="0"/>
        </w:rPr>
        <w:t>Ústní ověření</w:t>
      </w:r>
    </w:p>
    <w:p>
      <w:pPr>
        <w:pStyle w:val="P33"/>
        <w:framePr w:w="10710" w:h="248" w:hRule="exact" w:wrap="none" w:vAnchor="page" w:hAnchor="margin" w:x="28" w:y="1383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30.4.2026 16:30:49</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Vystavování dokladů o prodeji zboží včetně dokladů o zaplacení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ze zákona o účetnictví povinné náležitosti, které musí být uvedeny v dokladu o prodeji zboží (faktura vydaná, příjmový pokladní doklad, paragon)</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Vystavit fakturu za prodej zboží v hotovosti či převodem na tuzemském trhu a při realizaci zakázky do zahraničí (přes hranice státu)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Vystavit příjmový pokladní doklad</w:t>
      </w:r>
    </w:p>
    <w:p>
      <w:pPr>
        <w:pStyle w:val="P29"/>
        <w:framePr w:w="3921" w:h="376" w:hRule="exact" w:wrap="none" w:vAnchor="page" w:hAnchor="margin" w:x="6800" w:y="4408"/>
        <w:rPr>
          <w:rStyle w:val="C3"/>
          <w:rtl w:val="0"/>
        </w:rPr>
      </w:pPr>
    </w:p>
    <w:p>
      <w:pPr>
        <w:pStyle w:val="P30"/>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Vystavit zjednodušený daňový doklad</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Vystavit zálohovou fakturu</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Vystavit záruční list na prodávané zboží</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Praktické předvedení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pojem EET (Elektronická evidence tržeb) a předvést umístění značení EET na pokladním dokladu</w:t>
      </w:r>
    </w:p>
    <w:p>
      <w:pPr>
        <w:pStyle w:val="P29"/>
        <w:framePr w:w="3921" w:h="607" w:hRule="exact" w:wrap="none" w:vAnchor="page" w:hAnchor="margin" w:x="6800" w:y="5913"/>
        <w:rPr>
          <w:rStyle w:val="C3"/>
          <w:rtl w:val="0"/>
        </w:rPr>
      </w:pPr>
    </w:p>
    <w:p>
      <w:pPr>
        <w:pStyle w:val="P30"/>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pojem "Tržba evidovaná v běžném režimu" a "Tržba evidovaná ve zjednodušeném režimu"</w:t>
      </w:r>
    </w:p>
    <w:p>
      <w:pPr>
        <w:pStyle w:val="P31"/>
        <w:framePr w:w="3921" w:h="607" w:hRule="exact" w:wrap="none" w:vAnchor="page" w:hAnchor="margin" w:x="6800" w:y="6519"/>
        <w:rPr>
          <w:rStyle w:val="C3"/>
          <w:rtl w:val="0"/>
        </w:rPr>
      </w:pPr>
    </w:p>
    <w:p>
      <w:pPr>
        <w:pStyle w:val="P32"/>
        <w:framePr w:w="3839" w:h="480" w:hRule="exact" w:wrap="none" w:vAnchor="page" w:hAnchor="margin" w:x="6856" w:y="6575"/>
        <w:rPr>
          <w:rStyle w:val="C22"/>
          <w:rtl w:val="0"/>
        </w:rPr>
      </w:pPr>
      <w:r>
        <w:rPr>
          <w:rStyle w:val="C22"/>
          <w:rtl w:val="0"/>
        </w:rPr>
        <w:t>Ústní ověření</w:t>
      </w:r>
    </w:p>
    <w:p>
      <w:pPr>
        <w:pStyle w:val="P33"/>
        <w:framePr w:w="10710" w:h="248" w:hRule="exact" w:wrap="none" w:vAnchor="page" w:hAnchor="margin" w:x="28" w:y="724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30.4.2026 16:30:49</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možnosti vykonávání zkoušky i v prostorách se zvýšenými hygienickými či jinými požadavky předloží uchazeč zdravotní průkaz.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uchazeče na pozici obchodního referenta velkoobchodu a kontrola znalosti a gramotnosti práce na PC při přípravě a zpracování poskytnutých dat za využití kancelářského balíčku. Základním požadavkem jsou softwarové znalosti při sestavování databází, grafů, newsletterů, statistik prodejů či obratů a tvorba nabídek včetně zákaznického servisu v elektronické podobě. Pro splnění některých úkolů uvedených v kritériích hodnocení je třeba poskytnout uchazeči firemní podklady, které jsou součástí materiálních a technických předpokladů pro provedení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uchazeč obdrží podklady, materiály a data vypovídající o ekonomické činnosti podniku, která jsou zaměřena na obraty (tržby) zboží a četnost jednotlivých objednávek. Uchazeč u zkoušky sestaví v tabulkovém procesoru celkový souhrn velikosti prodejů za dané časové období a jednotlivé obraty rozčlení podle identifikačních údajů odběratelů (např. podle objednávkového čísla odběratele). Ze získaných dat zpracuje grafické výstupy s využitím koláčových, spojnicových a sloupcových grafů. Vyhodnotí ekonomiku společnosti a porovná jednotlivé ukazatele s minulými roky. Popíše vývoj počtu zákazníků a výše tržeb za uvedené časové období a stanoví vysoce obrátkové zboží a nízkoobrátkové zboží (poměr 80/20).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9200"/>
        <w:rPr>
          <w:rStyle w:val="C3"/>
          <w:rtl w:val="0"/>
        </w:rPr>
      </w:pPr>
    </w:p>
    <w:p>
      <w:pPr>
        <w:pStyle w:val="P37"/>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1264"/>
        <w:rPr>
          <w:rStyle w:val="C3"/>
          <w:rtl w:val="0"/>
        </w:rPr>
      </w:pPr>
    </w:p>
    <w:p>
      <w:pPr>
        <w:pStyle w:val="P37"/>
        <w:framePr w:w="10710" w:h="340" w:hRule="exact" w:wrap="none" w:vAnchor="page" w:hAnchor="margin" w:x="28" w:y="11264"/>
        <w:rPr>
          <w:rStyle w:val="C25"/>
          <w:rtl w:val="0"/>
        </w:rPr>
      </w:pPr>
      <w:r>
        <w:rPr>
          <w:rStyle w:val="C25"/>
          <w:rtl w:val="0"/>
        </w:rPr>
        <w:t>Počet zkoušejících</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referent/referentka velkoobchodu, 30.4.2026 16:30:49</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4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a obchod a alespoň 5 let odborné praxe v oblasti obchodní spolupráce s obchodními partnery při poskytování prodejních a poprodejních služeb zákazníkům v daném regionu či svěřeném úseku, nebo ve funkci učitele praktického vyučování nebo odborného výcviku v oblasti obchodu a ekonomiky.</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a obchodu a alespoň 5 let odborné praxe v oblasti obchodní spolupráce s obchodními partnery při poskytování prodejních a poprodejních služeb zákazníkům v daném regionu či svěřeném úseku, nebo ve funkci učitele praktického vyučování nebo odborného výcviku v oblasti obchodu a ekonomiky.</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a obchod a alespoň 5 let odborné praxe v oblasti obchodní spolupráce s obchodními partnery při poskytování prodejních nebo poprodejních služeb zákazníkům v daném regionu či svěřeném úseku, nebo ve funkci učitele odborných předmětů nebo učitele praktického vyučování nebo odborného výcviku v oblasti obchodu a ekonomiky.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66-025-M Obchodní referent velkoobchodu a střední vzdělání s maturitní zkouškou a alespoň 5 let odborné praxe v oblasti obchodní spolupráce s obchodními partnery při poskytování prodejních a poprodejních služeb zákazníkům v daném regionu či svěřeném úseku.</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referent/referentka velkoobchodu, 30.4.2026 16:30:49</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3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uvedené úkoly a činnosti budou probíhat na pracovišti, které bude mít dostačující zázemí a prostory k vykonání zkoušky, včetně následujícího technického vybavení: výpočetní technika vybavená operačním systémem, tabulkovým, editačním a prezentačním programem (kancelářský balíček programů), dataprojektor či jiný způsob prezentace, např. s využitím flash disku, zobrazení na televizi či PC. Musí být zajištěno připojení k internetu. Pro ověření znalostí uchazeče a splnění zadaných úkolů podle standardu musí být pro uchazeče k dispozici: reklamační listy, objednávací listy, vystavené a přijaté faktury, příjmový a výdajový pokladní doklad, zjednodušený daňový doklad, zálohovou fakturu, záruční listy (v tištěné či elektronické podobě), technická dokumentace nabízených výrobku a komplementů, katalog zboží a přístup k informačnímu objednávkovému systému v podniku, dokumentace HACCP, PO a BOZP, hygienické minimum. Další interní data, která je nutné poskytnout, jsou objemy prodejů, procentuální podíl zmetkovosti podle objemu zakázek, obraty zboží, počty zákazníků a velikosti tržeb za zvolené časové období (včetně poskytnutí dat z minulých let)</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694"/>
        <w:rPr>
          <w:rStyle w:val="C3"/>
          <w:rtl w:val="0"/>
        </w:rPr>
      </w:pPr>
    </w:p>
    <w:p>
      <w:pPr>
        <w:pStyle w:val="P37"/>
        <w:framePr w:w="10710" w:h="340" w:hRule="exact" w:wrap="none" w:vAnchor="page" w:hAnchor="margin" w:x="28" w:y="7694"/>
        <w:rPr>
          <w:rStyle w:val="C25"/>
          <w:rtl w:val="0"/>
        </w:rPr>
      </w:pPr>
      <w:r>
        <w:rPr>
          <w:rStyle w:val="C25"/>
          <w:rtl w:val="0"/>
        </w:rPr>
        <w:t>Doba přípravy na zkoušku</w:t>
      </w:r>
    </w:p>
    <w:p>
      <w:pPr>
        <w:keepNext w:val="0"/>
        <w:keepLines w:val="0"/>
        <w:framePr w:w="10766" w:h="806" w:hRule="exact" w:wrap="none" w:vAnchor="page" w:hAnchor="margin" w:x="0" w:y="8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9066"/>
        <w:rPr>
          <w:rStyle w:val="C3"/>
          <w:rtl w:val="0"/>
        </w:rPr>
      </w:pPr>
    </w:p>
    <w:p>
      <w:pPr>
        <w:pStyle w:val="P37"/>
        <w:framePr w:w="10710" w:h="340" w:hRule="exact" w:wrap="none" w:vAnchor="page" w:hAnchor="margin" w:x="28" w:y="9066"/>
        <w:rPr>
          <w:rStyle w:val="C25"/>
          <w:rtl w:val="0"/>
        </w:rPr>
      </w:pPr>
      <w:r>
        <w:rPr>
          <w:rStyle w:val="C25"/>
          <w:rtl w:val="0"/>
        </w:rPr>
        <w:t>Doba pro vykonání zkoušky</w:t>
      </w:r>
    </w:p>
    <w:p>
      <w:pPr>
        <w:keepNext w:val="0"/>
        <w:keepLines w:val="0"/>
        <w:framePr w:w="10766" w:h="806" w:hRule="exact" w:wrap="none" w:vAnchor="page" w:hAnchor="margin" w:x="0" w:y="9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Obchodní referent/referentka velkoobchodu, 30.4.2026 16:30:49</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Distrubuční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2"/>
        <w:framePr w:w="7654" w:h="331" w:hRule="exact" w:wrap="none" w:vAnchor="page" w:hAnchor="margin" w:x="28" w:y="15940"/>
        <w:rPr>
          <w:rStyle w:val="C16"/>
          <w:rtl w:val="0"/>
        </w:rPr>
      </w:pPr>
      <w:r>
        <w:rPr>
          <w:rStyle w:val="C16"/>
          <w:rtl w:val="0"/>
        </w:rPr>
        <w:t>Obchodní referent/referentka velkoobchodu, 30.4.2026 16:30:49</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25F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