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E79" Type="http://schemas.openxmlformats.org/officeDocument/2006/relationships/officeDocument" Target="/word/document.xml" /><Relationship Id="coreR559E79" Type="http://schemas.openxmlformats.org/package/2006/relationships/metadata/core-properties" Target="/docProps/core.xml" /><Relationship Id="customR559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28.04.2015 do: 06.12.2020</w:t>
      </w:r>
    </w:p>
    <w:p>
      <w:pPr>
        <w:pStyle w:val="P22"/>
        <w:framePr w:w="7654" w:h="331" w:hRule="exact" w:wrap="none" w:vAnchor="page" w:hAnchor="margin" w:x="28" w:y="15940"/>
        <w:rPr>
          <w:rStyle w:val="C16"/>
          <w:rtl w:val="0"/>
        </w:rPr>
      </w:pPr>
      <w:r>
        <w:rPr>
          <w:rStyle w:val="C16"/>
          <w:rtl w:val="0"/>
        </w:rPr>
        <w:t>Obchodní referent velkoobchodu, 14.6.2026 23:40:12</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všeobecných obchodních podmínek při uzavírání obchodních smluv v rámci dodavatelsko - 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Vést evidenci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v bodech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 a ústní ověření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Evidovat konzultace se zákazníkem a sepsat základní strukturu e-mailu informující zákazníka o provedení této služby (např. datum uskutečněné realizace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Popsat postup (kroky) při řešení požadavku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 a ústní ověření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14.6.2026 23:40:12</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 uzavírání objednávek s obchodními partnery (znalost OZ)</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Ústní ověření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Praktické předvedení a 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 a ústní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14.6.2026 23:40:12</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Sestavit v tabulkovém procesoru na základě poskytnutých dat souhrn velikosti prodejů (dle velikosti tržeb za 1 zakázku) za dané časové období, řazení zvolit sestupně a členění dle zákazníků nebo dle přiřazených identifikačních čísel odběratelů (samostatný úkol). Prezentovat, vysvětlit a ověřit vzniklé výstupy.</w:t>
      </w:r>
    </w:p>
    <w:p>
      <w:pPr>
        <w:pStyle w:val="P29"/>
        <w:framePr w:w="3921" w:h="1280" w:hRule="exact" w:wrap="none" w:vAnchor="page" w:hAnchor="margin" w:x="6800" w:y="2970"/>
        <w:rPr>
          <w:rStyle w:val="C3"/>
          <w:rtl w:val="0"/>
        </w:rPr>
      </w:pPr>
    </w:p>
    <w:p>
      <w:pPr>
        <w:pStyle w:val="P30"/>
        <w:framePr w:w="3839" w:h="1153"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Na základě zjištěných a upravených dat sestavit přehled výše jednotlivých odběrů v grafickém znázornění (využití koláčových, spojnicových a sloupcových grafů-  samostatný úkol). Prezentovat, vysvětlit a ověřit vzniklé výstupy</w:t>
      </w:r>
    </w:p>
    <w:p>
      <w:pPr>
        <w:pStyle w:val="P31"/>
        <w:framePr w:w="3921" w:h="1055" w:hRule="exact" w:wrap="none" w:vAnchor="page" w:hAnchor="margin" w:x="6800" w:y="4249"/>
        <w:rPr>
          <w:rStyle w:val="C3"/>
          <w:rtl w:val="0"/>
        </w:rPr>
      </w:pPr>
    </w:p>
    <w:p>
      <w:pPr>
        <w:pStyle w:val="P32"/>
        <w:framePr w:w="3839" w:h="928"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Porovnat celkovou výši odbytu (v Kč) za dané období (např. čtvrtletně) s předešlými roky a vytvořit procentuální rozdíl a grafické vyjádření odbytu výrobků, zboží či služeb (samostatný úkol). Prezentovat, vysvětlit a ověřit vzniklé výstupy</w:t>
      </w:r>
    </w:p>
    <w:p>
      <w:pPr>
        <w:pStyle w:val="P29"/>
        <w:framePr w:w="3921" w:h="1055" w:hRule="exact" w:wrap="none" w:vAnchor="page" w:hAnchor="margin" w:x="6800" w:y="5305"/>
        <w:rPr>
          <w:rStyle w:val="C3"/>
          <w:rtl w:val="0"/>
        </w:rPr>
      </w:pPr>
    </w:p>
    <w:p>
      <w:pPr>
        <w:pStyle w:val="P30"/>
        <w:framePr w:w="3839" w:h="928" w:hRule="exact" w:wrap="none" w:vAnchor="page" w:hAnchor="margin" w:x="6856" w:y="5361"/>
        <w:rPr>
          <w:rStyle w:val="C21"/>
          <w:rtl w:val="0"/>
        </w:rPr>
      </w:pPr>
      <w:r>
        <w:rPr>
          <w:rStyle w:val="C21"/>
          <w:rtl w:val="0"/>
        </w:rPr>
        <w:t>Praktické předvedení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6360"/>
        <w:rPr>
          <w:rStyle w:val="C3"/>
          <w:rtl w:val="0"/>
        </w:rPr>
      </w:pPr>
    </w:p>
    <w:p>
      <w:pPr>
        <w:pStyle w:val="P32"/>
        <w:framePr w:w="3839" w:h="480" w:hRule="exact" w:wrap="none" w:vAnchor="page" w:hAnchor="margin" w:x="6856" w:y="6416"/>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Seřadit (sestupně) výši tržeb za jednotlivé druhy nabízených výrobků a vyhodnotit vysoce obrátkové zboží vůči méně obrátkovému zboží (Paretovo pravidlo 80/20 - samostatný úkol). Prezentovat, vysvětlit a ověřit vzniklé výstupy</w:t>
      </w:r>
    </w:p>
    <w:p>
      <w:pPr>
        <w:pStyle w:val="P29"/>
        <w:framePr w:w="3921" w:h="1055" w:hRule="exact" w:wrap="none" w:vAnchor="page" w:hAnchor="margin" w:x="6800" w:y="6967"/>
        <w:rPr>
          <w:rStyle w:val="C3"/>
          <w:rtl w:val="0"/>
        </w:rPr>
      </w:pPr>
    </w:p>
    <w:p>
      <w:pPr>
        <w:pStyle w:val="P30"/>
        <w:framePr w:w="3839" w:h="928" w:hRule="exact" w:wrap="none" w:vAnchor="page" w:hAnchor="margin" w:x="6856" w:y="7023"/>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8022"/>
        <w:rPr>
          <w:rStyle w:val="C3"/>
          <w:rtl w:val="0"/>
        </w:rPr>
      </w:pPr>
    </w:p>
    <w:p>
      <w:pPr>
        <w:pStyle w:val="P32"/>
        <w:framePr w:w="3839" w:h="480" w:hRule="exact" w:wrap="none" w:vAnchor="page" w:hAnchor="margin" w:x="6856" w:y="8078"/>
        <w:rPr>
          <w:rStyle w:val="C22"/>
          <w:rtl w:val="0"/>
        </w:rPr>
      </w:pPr>
      <w:r>
        <w:rPr>
          <w:rStyle w:val="C22"/>
          <w:rtl w:val="0"/>
        </w:rPr>
        <w:t>Praktické předvedení</w:t>
      </w:r>
    </w:p>
    <w:p>
      <w:pPr>
        <w:pStyle w:val="P33"/>
        <w:framePr w:w="10710" w:h="248" w:hRule="exact" w:wrap="none" w:vAnchor="page" w:hAnchor="margin" w:x="28" w:y="8742"/>
        <w:rPr>
          <w:rStyle w:val="C23"/>
          <w:rtl w:val="0"/>
        </w:rPr>
      </w:pPr>
      <w:r>
        <w:rPr>
          <w:rStyle w:val="C23"/>
          <w:rtl w:val="0"/>
        </w:rPr>
        <w:t>Je třeba splnit všechna kritéria.</w:t>
      </w:r>
    </w:p>
    <w:p>
      <w:pPr>
        <w:pStyle w:val="P24"/>
        <w:framePr w:w="10710" w:h="340" w:hRule="exact" w:wrap="none" w:vAnchor="page" w:hAnchor="margin" w:x="28" w:y="9178"/>
        <w:rPr>
          <w:rStyle w:val="C18"/>
          <w:rtl w:val="0"/>
        </w:rPr>
      </w:pPr>
      <w:r>
        <w:rPr>
          <w:rStyle w:val="C18"/>
          <w:rtl w:val="0"/>
        </w:rPr>
        <w:t>Výběr vhodného produktu dle požadavků a parametrů zákazníka</w:t>
      </w:r>
    </w:p>
    <w:p>
      <w:pPr>
        <w:pStyle w:val="P25"/>
        <w:framePr w:w="6713" w:h="376" w:hRule="exact" w:wrap="none" w:vAnchor="page" w:hAnchor="margin" w:x="45" w:y="9617"/>
        <w:rPr>
          <w:rStyle w:val="C3"/>
          <w:rtl w:val="0"/>
        </w:rPr>
      </w:pPr>
    </w:p>
    <w:p>
      <w:pPr>
        <w:pStyle w:val="P26"/>
        <w:framePr w:w="6661" w:h="249" w:hRule="exact" w:wrap="none" w:vAnchor="page" w:hAnchor="margin" w:x="71" w:y="9688"/>
        <w:rPr>
          <w:rStyle w:val="C19"/>
          <w:rtl w:val="0"/>
        </w:rPr>
      </w:pPr>
      <w:r>
        <w:rPr>
          <w:rStyle w:val="C19"/>
          <w:rtl w:val="0"/>
        </w:rPr>
        <w:t>Kritéria hodnocení</w:t>
      </w:r>
    </w:p>
    <w:p>
      <w:pPr>
        <w:pStyle w:val="P27"/>
        <w:framePr w:w="3918" w:h="376" w:hRule="exact" w:wrap="none" w:vAnchor="page" w:hAnchor="margin" w:x="6803" w:y="9617"/>
        <w:rPr>
          <w:rStyle w:val="C3"/>
          <w:rtl w:val="0"/>
        </w:rPr>
      </w:pPr>
    </w:p>
    <w:p>
      <w:pPr>
        <w:pStyle w:val="P28"/>
        <w:framePr w:w="3836" w:h="249" w:hRule="exact" w:wrap="none" w:vAnchor="page" w:hAnchor="margin" w:x="6859" w:y="9688"/>
        <w:rPr>
          <w:rStyle w:val="C20"/>
          <w:rtl w:val="0"/>
        </w:rPr>
      </w:pPr>
      <w:r>
        <w:rPr>
          <w:rStyle w:val="C20"/>
          <w:rtl w:val="0"/>
        </w:rPr>
        <w:t>Způsoby ověření</w:t>
      </w:r>
    </w:p>
    <w:p>
      <w:pPr>
        <w:pStyle w:val="P12"/>
        <w:framePr w:w="6710" w:h="376" w:hRule="exact" w:wrap="none" w:vAnchor="page" w:hAnchor="margin" w:x="45" w:y="9993"/>
        <w:rPr>
          <w:rStyle w:val="C3"/>
          <w:rtl w:val="0"/>
        </w:rPr>
      </w:pPr>
    </w:p>
    <w:p>
      <w:pPr>
        <w:pStyle w:val="P13"/>
        <w:framePr w:w="6658" w:h="249" w:hRule="exact" w:wrap="none" w:vAnchor="page" w:hAnchor="margin" w:x="71" w:y="10049"/>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9993"/>
        <w:rPr>
          <w:rStyle w:val="C3"/>
          <w:rtl w:val="0"/>
        </w:rPr>
      </w:pPr>
    </w:p>
    <w:p>
      <w:pPr>
        <w:pStyle w:val="P30"/>
        <w:framePr w:w="3839" w:h="249" w:hRule="exact" w:wrap="none" w:vAnchor="page" w:hAnchor="margin" w:x="6856" w:y="10049"/>
        <w:rPr>
          <w:rStyle w:val="C21"/>
          <w:rtl w:val="0"/>
        </w:rPr>
      </w:pPr>
      <w:r>
        <w:rPr>
          <w:rStyle w:val="C21"/>
          <w:rtl w:val="0"/>
        </w:rPr>
        <w:t>Praktické předvedení a ústní ověření</w:t>
      </w:r>
    </w:p>
    <w:p>
      <w:pPr>
        <w:pStyle w:val="P16"/>
        <w:framePr w:w="6710" w:h="607" w:hRule="exact" w:wrap="none" w:vAnchor="page" w:hAnchor="margin" w:x="45" w:y="10370"/>
        <w:rPr>
          <w:rStyle w:val="C3"/>
          <w:rtl w:val="0"/>
        </w:rPr>
      </w:pPr>
    </w:p>
    <w:p>
      <w:pPr>
        <w:pStyle w:val="P17"/>
        <w:framePr w:w="6658" w:h="480" w:hRule="exact" w:wrap="none" w:vAnchor="page" w:hAnchor="margin" w:x="71" w:y="10426"/>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370"/>
        <w:rPr>
          <w:rStyle w:val="C3"/>
          <w:rtl w:val="0"/>
        </w:rPr>
      </w:pPr>
    </w:p>
    <w:p>
      <w:pPr>
        <w:pStyle w:val="P32"/>
        <w:framePr w:w="3839" w:h="480" w:hRule="exact" w:wrap="none" w:vAnchor="page" w:hAnchor="margin" w:x="6856" w:y="10426"/>
        <w:rPr>
          <w:rStyle w:val="C22"/>
          <w:rtl w:val="0"/>
        </w:rPr>
      </w:pPr>
      <w:r>
        <w:rPr>
          <w:rStyle w:val="C22"/>
          <w:rtl w:val="0"/>
        </w:rPr>
        <w:t>Praktické předvedení a ústní ověření</w:t>
      </w:r>
    </w:p>
    <w:p>
      <w:pPr>
        <w:pStyle w:val="P12"/>
        <w:framePr w:w="6710" w:h="607" w:hRule="exact" w:wrap="none" w:vAnchor="page" w:hAnchor="margin" w:x="45" w:y="10976"/>
        <w:rPr>
          <w:rStyle w:val="C3"/>
          <w:rtl w:val="0"/>
        </w:rPr>
      </w:pPr>
    </w:p>
    <w:p>
      <w:pPr>
        <w:pStyle w:val="P13"/>
        <w:framePr w:w="6658" w:h="480" w:hRule="exact" w:wrap="none" w:vAnchor="page" w:hAnchor="margin" w:x="71" w:y="11032"/>
        <w:rPr>
          <w:rStyle w:val="C11"/>
          <w:rtl w:val="0"/>
        </w:rPr>
      </w:pPr>
      <w:r>
        <w:rPr>
          <w:rStyle w:val="C11"/>
          <w:rtl w:val="0"/>
        </w:rPr>
        <w:t>c) Provést filtraci nabídky dle uvedených požadavků v elektronickém katalogu zboží velkoobchodu či skladovém systému</w:t>
      </w:r>
    </w:p>
    <w:p>
      <w:pPr>
        <w:pStyle w:val="P29"/>
        <w:framePr w:w="3921" w:h="607" w:hRule="exact" w:wrap="none" w:vAnchor="page" w:hAnchor="margin" w:x="6800" w:y="10976"/>
        <w:rPr>
          <w:rStyle w:val="C3"/>
          <w:rtl w:val="0"/>
        </w:rPr>
      </w:pPr>
    </w:p>
    <w:p>
      <w:pPr>
        <w:pStyle w:val="P30"/>
        <w:framePr w:w="3839" w:h="480" w:hRule="exact" w:wrap="none" w:vAnchor="page" w:hAnchor="margin" w:x="6856" w:y="11032"/>
        <w:rPr>
          <w:rStyle w:val="C21"/>
          <w:rtl w:val="0"/>
        </w:rPr>
      </w:pPr>
      <w:r>
        <w:rPr>
          <w:rStyle w:val="C21"/>
          <w:rtl w:val="0"/>
        </w:rPr>
        <w:t>Praktické předvedení a 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583"/>
        <w:rPr>
          <w:rStyle w:val="C3"/>
          <w:rtl w:val="0"/>
        </w:rPr>
      </w:pPr>
    </w:p>
    <w:p>
      <w:pPr>
        <w:pStyle w:val="P32"/>
        <w:framePr w:w="3839" w:h="480" w:hRule="exact" w:wrap="none" w:vAnchor="page" w:hAnchor="margin" w:x="6856" w:y="11639"/>
        <w:rPr>
          <w:rStyle w:val="C22"/>
          <w:rtl w:val="0"/>
        </w:rPr>
      </w:pPr>
      <w:r>
        <w:rPr>
          <w:rStyle w:val="C22"/>
          <w:rtl w:val="0"/>
        </w:rPr>
        <w:t>Praktické předvedení a 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e) Nabídnout substituty zboží, které není dostupné na skladě z hlediska požadavku zákazníka</w:t>
      </w:r>
    </w:p>
    <w:p>
      <w:pPr>
        <w:pStyle w:val="P29"/>
        <w:framePr w:w="3921" w:h="607" w:hRule="exact" w:wrap="none" w:vAnchor="page" w:hAnchor="margin" w:x="6800" w:y="12190"/>
        <w:rPr>
          <w:rStyle w:val="C3"/>
          <w:rtl w:val="0"/>
        </w:rPr>
      </w:pPr>
    </w:p>
    <w:p>
      <w:pPr>
        <w:pStyle w:val="P30"/>
        <w:framePr w:w="3839" w:h="480" w:hRule="exact" w:wrap="none" w:vAnchor="page" w:hAnchor="margin" w:x="6856" w:y="1224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f) Popsat základní specifikaci produktu dle předložené dokumentace či dle prezentačních materiálů</w:t>
      </w:r>
    </w:p>
    <w:p>
      <w:pPr>
        <w:pStyle w:val="P31"/>
        <w:framePr w:w="3921" w:h="607" w:hRule="exact" w:wrap="none" w:vAnchor="page" w:hAnchor="margin" w:x="6800" w:y="12797"/>
        <w:rPr>
          <w:rStyle w:val="C3"/>
          <w:rtl w:val="0"/>
        </w:rPr>
      </w:pPr>
    </w:p>
    <w:p>
      <w:pPr>
        <w:pStyle w:val="P32"/>
        <w:framePr w:w="3839" w:h="480" w:hRule="exact" w:wrap="none" w:vAnchor="page" w:hAnchor="margin" w:x="6856" w:y="12853"/>
        <w:rPr>
          <w:rStyle w:val="C22"/>
          <w:rtl w:val="0"/>
        </w:rPr>
      </w:pPr>
      <w:r>
        <w:rPr>
          <w:rStyle w:val="C22"/>
          <w:rtl w:val="0"/>
        </w:rPr>
        <w:t>Ústní ověření</w:t>
      </w:r>
    </w:p>
    <w:p>
      <w:pPr>
        <w:pStyle w:val="P33"/>
        <w:framePr w:w="10710" w:h="248" w:hRule="exact" w:wrap="none" w:vAnchor="page" w:hAnchor="margin" w:x="28" w:y="135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14.6.2026 23:40:12</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33"/>
        <w:framePr w:w="10710" w:h="248" w:hRule="exact" w:wrap="none" w:vAnchor="page" w:hAnchor="margin" w:x="28" w:y="602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14.6.2026 23:40:12</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2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potřeba poskytnout uchazeči firemní podklady, které jsou součástí materiálních a technických předpokladů pro provedení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podklady, materiály a data vypovídající o ekonomické činnosti podniku, která jsou zaměřena na obraty (tržby) zboží a četnost jednotlivých objednávek. Hlavním úkolem uchazeče je v tabulkovém procesoru sestavit celkový souhrn velikosti prodejů za dané časové období a jednotlivé obraty rozčlenit dle identifikačních údajů odběratelů (např. dle objednávkového čísla odběratele). Dalším úkolem je ze získaných dat zpracovat grafické výstupy s využitím koláčových, spojnicových a sloupcových grafů. Na závěr vyhodnotí ekonomiku společnosti a porovná jednotlivé ukazatele s minulými roky. Popíše vývoj počtu zákazníků a výše tržeb za uvedené časové období a stanoví vysoce obrátkové zboží a nízkoobrátkové zboží (poměr 80/20). Takto získané údaje na závěr prezentuje při zkoušce autorizované osobě.</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8504"/>
        <w:rPr>
          <w:rStyle w:val="C3"/>
          <w:rtl w:val="0"/>
        </w:rPr>
      </w:pPr>
    </w:p>
    <w:p>
      <w:pPr>
        <w:pStyle w:val="P37"/>
        <w:framePr w:w="10710" w:h="340" w:hRule="exact" w:wrap="none" w:vAnchor="page" w:hAnchor="margin" w:x="28" w:y="8504"/>
        <w:rPr>
          <w:rStyle w:val="C25"/>
          <w:rtl w:val="0"/>
        </w:rPr>
      </w:pPr>
      <w:r>
        <w:rPr>
          <w:rStyle w:val="C25"/>
          <w:rtl w:val="0"/>
        </w:rPr>
        <w:t>Výsledné hodnocení</w:t>
      </w:r>
    </w:p>
    <w:p>
      <w:pPr>
        <w:keepNext w:val="0"/>
        <w:keepLines w:val="0"/>
        <w:framePr w:w="10766" w:h="1497"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0568"/>
        <w:rPr>
          <w:rStyle w:val="C3"/>
          <w:rtl w:val="0"/>
        </w:rPr>
      </w:pPr>
    </w:p>
    <w:p>
      <w:pPr>
        <w:pStyle w:val="P37"/>
        <w:framePr w:w="10710" w:h="340" w:hRule="exact" w:wrap="none" w:vAnchor="page" w:hAnchor="margin" w:x="28" w:y="10568"/>
        <w:rPr>
          <w:rStyle w:val="C25"/>
          <w:rtl w:val="0"/>
        </w:rPr>
      </w:pPr>
      <w:r>
        <w:rPr>
          <w:rStyle w:val="C25"/>
          <w:rtl w:val="0"/>
        </w:rPr>
        <w:t>Počet zkoušejících</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 velkoobchodu, 14.6.2026 23:40:12</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popř. v oboru obchodník a alespoň 8 let odborné praxe v oblasti styku se zákazníky a obchodní spolupráce s obchodními partnery v daném regionu či svěřeném úseku,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a alespoň 5 let odborné praxe na uvedené či obdobné pracovní pozici (ve styku s koncovými zákazníky),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612"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realizovány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které je nutné poskytnout, jsou objemy prodejů, procentuální podíl zmetkovosti dle objemu zakázek, obraty zboží, počty zákazníků a velikosti tržeb za zvolené časové období (včetně poskytnutí dat z minulých let).</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Obchodní referent velkoobchodu, 14.6.2026 23:40:12</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 velkoobchodu, 14.6.2026 23:40:12</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 velkoobchodu, 14.6.2026 23:40:12</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84A5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FF7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