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2AB941" Type="http://schemas.openxmlformats.org/officeDocument/2006/relationships/officeDocument" Target="/word/document.xml" /><Relationship Id="coreR262AB941" Type="http://schemas.openxmlformats.org/package/2006/relationships/metadata/core-properties" Target="/docProps/core.xml" /><Relationship Id="customR262AB9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referent/referentka velkoobchodu (kód: 66-025-M)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Řešení reklamací zákazníků a problémů vzniklých při dodání a přebrání objednaného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konzultací a zákaznického servisu klientům zákaznického střediska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Projednávání objednávek, popř. dalších podmínek při plnění objednávek s obchodními 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odborných rad a informací zákazníkům týkajících se prodávaného sortimentu včetně sortimentu doplňkového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statistik odbytů a prodejů výrobků, zboží či služeb organizace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Výběr vhodného produktu dle požadavků a parametrů zákazníka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Vystavování dokladů o prodeji zboží včetně dokladů o zaplacení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30.7.2026 4:21:02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4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Řešení reklamací zákazníků a problémů vzniklých při dodání a přebrání objednaného zboží</w:t>
      </w:r>
    </w:p>
    <w:p>
      <w:pPr>
        <w:pStyle w:val="P25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a vysvětlit všeobecné obchodní podmínky při uzavírání obchodních smluv v rámci dodavatelsko-odběratelských vztahů</w:t>
      </w:r>
    </w:p>
    <w:p>
      <w:pPr>
        <w:pStyle w:val="P29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Vyjmenovat náležitosti, které musí být uvedeny v reklamačním listě pro zajištění úplnosti a platnosti jeho vystavení</w:t>
      </w:r>
    </w:p>
    <w:p>
      <w:pPr>
        <w:pStyle w:val="P31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Popsat a vyplnit reklamační list a uvést všechny potřebné údaje</w:t>
      </w:r>
    </w:p>
    <w:p>
      <w:pPr>
        <w:pStyle w:val="P29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Vysvětlit na konkrétním případu postup reklamace zboží a služeb při neúplnosti dodávky či záměně objednaného zboží</w:t>
      </w:r>
    </w:p>
    <w:p>
      <w:pPr>
        <w:pStyle w:val="P31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Předvést vedení evidence o počtu reklamací a stanovit procentuální podíl vůči celkovému počtu objednávek na základě poskytnutých dat</w:t>
      </w:r>
    </w:p>
    <w:p>
      <w:pPr>
        <w:pStyle w:val="P29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3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87"/>
        <w:rPr>
          <w:rStyle w:val="C13"/>
          <w:rtl w:val="0"/>
        </w:rPr>
      </w:pPr>
      <w:r>
        <w:rPr>
          <w:rStyle w:val="C13"/>
          <w:rtl w:val="0"/>
        </w:rPr>
        <w:t>f) Vystavit opravný daňový doklad v rámci vrácení peněz za nedodržení sjednaných podmínek realizace zakázky</w:t>
      </w:r>
    </w:p>
    <w:p>
      <w:pPr>
        <w:pStyle w:val="P31"/>
        <w:framePr w:w="3921" w:h="607" w:hRule="exact" w:wrap="none" w:vAnchor="page" w:hAnchor="margin" w:x="6800" w:y="6331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638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9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94"/>
        <w:rPr>
          <w:rStyle w:val="C11"/>
          <w:rtl w:val="0"/>
        </w:rPr>
      </w:pPr>
      <w:r>
        <w:rPr>
          <w:rStyle w:val="C11"/>
          <w:rtl w:val="0"/>
        </w:rPr>
        <w:t>g) Definovat návrhy na zvýšení efektivity a snížení zmetkovosti dodávek vzhledem k uvedeným informacím</w:t>
      </w:r>
    </w:p>
    <w:p>
      <w:pPr>
        <w:pStyle w:val="P29"/>
        <w:framePr w:w="3921" w:h="607" w:hRule="exact" w:wrap="none" w:vAnchor="page" w:hAnchor="margin" w:x="6800" w:y="693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9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76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8094"/>
        <w:rPr>
          <w:rStyle w:val="C18"/>
          <w:rtl w:val="0"/>
        </w:rPr>
      </w:pPr>
      <w:r>
        <w:rPr>
          <w:rStyle w:val="C18"/>
          <w:rtl w:val="0"/>
        </w:rPr>
        <w:t>Poskytnutí konzultací a zákaznického servisu klientům zákaznického střediska</w:t>
      </w:r>
    </w:p>
    <w:p>
      <w:pPr>
        <w:pStyle w:val="P25"/>
        <w:framePr w:w="6713" w:h="376" w:hRule="exact" w:wrap="none" w:vAnchor="page" w:hAnchor="margin" w:x="45" w:y="853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86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853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86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65"/>
        <w:rPr>
          <w:rStyle w:val="C11"/>
          <w:rtl w:val="0"/>
        </w:rPr>
      </w:pPr>
      <w:r>
        <w:rPr>
          <w:rStyle w:val="C11"/>
          <w:rtl w:val="0"/>
        </w:rPr>
        <w:t>a) Popsat základní poradenské činnosti a poprodejní servis zvolené firmy vůči zákazníkovi</w:t>
      </w:r>
    </w:p>
    <w:p>
      <w:pPr>
        <w:pStyle w:val="P29"/>
        <w:framePr w:w="3921" w:h="607" w:hRule="exact" w:wrap="none" w:vAnchor="page" w:hAnchor="margin" w:x="6800" w:y="890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9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951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9572"/>
        <w:rPr>
          <w:rStyle w:val="C13"/>
          <w:rtl w:val="0"/>
        </w:rPr>
      </w:pPr>
      <w:r>
        <w:rPr>
          <w:rStyle w:val="C13"/>
          <w:rtl w:val="0"/>
        </w:rPr>
        <w:t>b) Vypracovat základní strukturu (osnovu) nabídky služeb v rámci konzultace se zákazníkem z hlediska prodejního a poprodejního servisu (např. komunikace e-mailem, telefonicky, popř. osobním kontaktem s druhou stranou)</w:t>
      </w:r>
    </w:p>
    <w:p>
      <w:pPr>
        <w:pStyle w:val="P31"/>
        <w:framePr w:w="3921" w:h="1055" w:hRule="exact" w:wrap="none" w:vAnchor="page" w:hAnchor="margin" w:x="6800" w:y="9516"/>
        <w:rPr>
          <w:rStyle w:val="C3"/>
          <w:rtl w:val="0"/>
        </w:rPr>
      </w:pPr>
    </w:p>
    <w:p>
      <w:pPr>
        <w:pStyle w:val="P32"/>
        <w:framePr w:w="3839" w:h="928" w:hRule="exact" w:wrap="none" w:vAnchor="page" w:hAnchor="margin" w:x="6856" w:y="957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5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27"/>
        <w:rPr>
          <w:rStyle w:val="C11"/>
          <w:rtl w:val="0"/>
        </w:rPr>
      </w:pPr>
      <w:r>
        <w:rPr>
          <w:rStyle w:val="C11"/>
          <w:rtl w:val="0"/>
        </w:rPr>
        <w:t>c) Stanovit podle uvedené databáze zákazníků základní obchodní podmínky a šíři zákaznického servisu</w:t>
      </w:r>
    </w:p>
    <w:p>
      <w:pPr>
        <w:pStyle w:val="P29"/>
        <w:framePr w:w="3921" w:h="607" w:hRule="exact" w:wrap="none" w:vAnchor="page" w:hAnchor="margin" w:x="6800" w:y="10571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62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1117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1234"/>
        <w:rPr>
          <w:rStyle w:val="C13"/>
          <w:rtl w:val="0"/>
        </w:rPr>
      </w:pPr>
      <w:r>
        <w:rPr>
          <w:rStyle w:val="C13"/>
          <w:rtl w:val="0"/>
        </w:rPr>
        <w:t>d) Předvést postup zpracování evidencí konzultací se zákazníkem a sepsat základní strukturu e-mailu informujícího zákazníka o provedení této služby (např. datum uskutečněné konzultace, předmět jednání, výstup z dané konzultace, datum převzetí a plnění navrhovaných změn)</w:t>
      </w:r>
    </w:p>
    <w:p>
      <w:pPr>
        <w:pStyle w:val="P31"/>
        <w:framePr w:w="3921" w:h="1055" w:hRule="exact" w:wrap="none" w:vAnchor="page" w:hAnchor="margin" w:x="6800" w:y="11178"/>
        <w:rPr>
          <w:rStyle w:val="C3"/>
          <w:rtl w:val="0"/>
        </w:rPr>
      </w:pPr>
    </w:p>
    <w:p>
      <w:pPr>
        <w:pStyle w:val="P32"/>
        <w:framePr w:w="3839" w:h="928" w:hRule="exact" w:wrap="none" w:vAnchor="page" w:hAnchor="margin" w:x="6856" w:y="1123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2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89"/>
        <w:rPr>
          <w:rStyle w:val="C11"/>
          <w:rtl w:val="0"/>
        </w:rPr>
      </w:pPr>
      <w:r>
        <w:rPr>
          <w:rStyle w:val="C11"/>
          <w:rtl w:val="0"/>
        </w:rPr>
        <w:t>e) Vyřešit požadavek ze strany zákazníka (např. změna obchodních podmínek, četnost závozů, způsobu úhrady zboží)</w:t>
      </w:r>
    </w:p>
    <w:p>
      <w:pPr>
        <w:pStyle w:val="P29"/>
        <w:framePr w:w="3921" w:h="607" w:hRule="exact" w:wrap="none" w:vAnchor="page" w:hAnchor="margin" w:x="6800" w:y="1223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22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84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896"/>
        <w:rPr>
          <w:rStyle w:val="C13"/>
          <w:rtl w:val="0"/>
        </w:rPr>
      </w:pPr>
      <w:r>
        <w:rPr>
          <w:rStyle w:val="C13"/>
          <w:rtl w:val="0"/>
        </w:rPr>
        <w:t>f) Poskytnout zákazníkovi základní informace o zboží s pomocí tištěné dokumentace, elektronického katalogu zboží firmy, skladového systému firmy, popř. jiných zdrojů dat firmy</w:t>
      </w:r>
    </w:p>
    <w:p>
      <w:pPr>
        <w:pStyle w:val="P31"/>
        <w:framePr w:w="3921" w:h="831" w:hRule="exact" w:wrap="none" w:vAnchor="page" w:hAnchor="margin" w:x="6800" w:y="12840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128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13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30.7.2026 4:21:02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40" w:hRule="exact" w:wrap="none" w:vAnchor="page" w:hAnchor="margin" w:x="0" w:y="2154"/>
        <w:rPr>
          <w:rStyle w:val="C3"/>
          <w:rtl w:val="0"/>
        </w:rPr>
      </w:pPr>
    </w:p>
    <w:p>
      <w:pPr>
        <w:pStyle w:val="P34"/>
        <w:keepNext w:val="0"/>
        <w:keepLines w:val="0"/>
        <w:framePr w:w="10766" w:h="340" w:hRule="exact" w:wrap="none" w:vAnchor="page" w:hAnchor="margin" w:x="0" w:y="2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Projednávání objednávek, popř. dalších podmínek při plnění objednávek s obchodními partnery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platných právních předpisech upravujících uzavírání objednávek s obchodními partnery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Vystavit objednávku za využití tištěného objednacího listu firmy</w:t>
      </w:r>
    </w:p>
    <w:p>
      <w:pPr>
        <w:pStyle w:val="P31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Vystavit objednávku zboží za využití různorodých forem elektronické komunikace (e-mailem, telefonicky, elektronickým objednávkovým systémem, tabletem)</w:t>
      </w:r>
    </w:p>
    <w:p>
      <w:pPr>
        <w:pStyle w:val="P29"/>
        <w:framePr w:w="3921" w:h="831" w:hRule="exact" w:wrap="none" w:vAnchor="page" w:hAnchor="margin" w:x="6800" w:y="3953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Sestavit nabídku zboží podle nabídky firmy a určit možné benefity a rabaty z hlediska objemu odběru v rámci jedné objednávky (stanovit minimální množství odběru)</w:t>
      </w:r>
    </w:p>
    <w:p>
      <w:pPr>
        <w:pStyle w:val="P31"/>
        <w:framePr w:w="3921" w:h="831" w:hRule="exact" w:wrap="none" w:vAnchor="page" w:hAnchor="margin" w:x="6800" w:y="4784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1"/>
        <w:rPr>
          <w:rStyle w:val="C11"/>
          <w:rtl w:val="0"/>
        </w:rPr>
      </w:pPr>
      <w:r>
        <w:rPr>
          <w:rStyle w:val="C11"/>
          <w:rtl w:val="0"/>
        </w:rPr>
        <w:t>e) Definovat základní formy (možnosti) informování obchodních partnerů o aktuální nabídce zboží</w:t>
      </w:r>
    </w:p>
    <w:p>
      <w:pPr>
        <w:pStyle w:val="P29"/>
        <w:framePr w:w="3921" w:h="607" w:hRule="exact" w:wrap="none" w:vAnchor="page" w:hAnchor="margin" w:x="6800" w:y="5615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2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78"/>
        <w:rPr>
          <w:rStyle w:val="C13"/>
          <w:rtl w:val="0"/>
        </w:rPr>
      </w:pPr>
      <w:r>
        <w:rPr>
          <w:rStyle w:val="C13"/>
          <w:rtl w:val="0"/>
        </w:rPr>
        <w:t>f) Sestavit strukturu informačního e-mailu pro obchodního partnera o průběžném informování stavu objednávky</w:t>
      </w:r>
    </w:p>
    <w:p>
      <w:pPr>
        <w:pStyle w:val="P31"/>
        <w:framePr w:w="3921" w:h="607" w:hRule="exact" w:wrap="none" w:vAnchor="page" w:hAnchor="margin" w:x="6800" w:y="6222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62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69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547" w:hRule="exact" w:wrap="none" w:vAnchor="page" w:hAnchor="margin" w:x="28" w:y="7378"/>
        <w:rPr>
          <w:rStyle w:val="C18"/>
          <w:rtl w:val="0"/>
        </w:rPr>
      </w:pPr>
      <w:r>
        <w:rPr>
          <w:rStyle w:val="C18"/>
          <w:rtl w:val="0"/>
        </w:rPr>
        <w:t>Poskytování odborných rad a informací zákazníkům týkajících se prodávaného sortimentu včetně sortimentu doplňkového</w:t>
      </w:r>
    </w:p>
    <w:p>
      <w:pPr>
        <w:pStyle w:val="P25"/>
        <w:framePr w:w="6713" w:h="376" w:hRule="exact" w:wrap="none" w:vAnchor="page" w:hAnchor="margin" w:x="45" w:y="8024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8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8024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8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840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456"/>
        <w:rPr>
          <w:rStyle w:val="C11"/>
          <w:rtl w:val="0"/>
        </w:rPr>
      </w:pPr>
      <w:r>
        <w:rPr>
          <w:rStyle w:val="C11"/>
          <w:rtl w:val="0"/>
        </w:rPr>
        <w:t>a) Vysvětlit, popsat a prezentovat vybraný výrobek z velkoobchodního katalogu či e-shopu s cílem oslovit konečného zákazníka (popsat charakteristiku výrobku, využití, užitné hodnoty, funkce a výrobku, složení, manipulace, skladování, obsluha výrobku)</w:t>
      </w:r>
    </w:p>
    <w:p>
      <w:pPr>
        <w:pStyle w:val="P29"/>
        <w:framePr w:w="3921" w:h="1055" w:hRule="exact" w:wrap="none" w:vAnchor="page" w:hAnchor="margin" w:x="6800" w:y="8400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84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4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12"/>
        <w:rPr>
          <w:rStyle w:val="C13"/>
          <w:rtl w:val="0"/>
        </w:rPr>
      </w:pPr>
      <w:r>
        <w:rPr>
          <w:rStyle w:val="C13"/>
          <w:rtl w:val="0"/>
        </w:rPr>
        <w:t>b) Vysvětlit pojem zbožíznalectví a navrhnout možné substituty, včetně komplementů pro výrobek</w:t>
      </w:r>
    </w:p>
    <w:p>
      <w:pPr>
        <w:pStyle w:val="P31"/>
        <w:framePr w:w="3921" w:h="607" w:hRule="exact" w:wrap="none" w:vAnchor="page" w:hAnchor="margin" w:x="6800" w:y="9456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95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1006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0119"/>
        <w:rPr>
          <w:rStyle w:val="C11"/>
          <w:rtl w:val="0"/>
        </w:rPr>
      </w:pPr>
      <w:r>
        <w:rPr>
          <w:rStyle w:val="C11"/>
          <w:rtl w:val="0"/>
        </w:rPr>
        <w:t>c) Popsat základní certifikační normy jakosti vybraného výrobku, vysvětlit požadavky uložení výrobku ve skladovacích prostorech či na prodejně (hygienické minimum, HACCP, PO a BOZP, návod pro manipulaci s výrobkem)</w:t>
      </w:r>
    </w:p>
    <w:p>
      <w:pPr>
        <w:pStyle w:val="P29"/>
        <w:framePr w:w="3921" w:h="1055" w:hRule="exact" w:wrap="none" w:vAnchor="page" w:hAnchor="margin" w:x="6800" w:y="10063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101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1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74"/>
        <w:rPr>
          <w:rStyle w:val="C13"/>
          <w:rtl w:val="0"/>
        </w:rPr>
      </w:pPr>
      <w:r>
        <w:rPr>
          <w:rStyle w:val="C13"/>
          <w:rtl w:val="0"/>
        </w:rPr>
        <w:t>d) Prezentovat komplementy výrobku na základě předložených materiálů</w:t>
      </w:r>
    </w:p>
    <w:p>
      <w:pPr>
        <w:pStyle w:val="P31"/>
        <w:framePr w:w="3921" w:h="376" w:hRule="exact" w:wrap="none" w:vAnchor="page" w:hAnchor="margin" w:x="6800" w:y="11118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17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4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50"/>
        <w:rPr>
          <w:rStyle w:val="C11"/>
          <w:rtl w:val="0"/>
        </w:rPr>
      </w:pPr>
      <w:r>
        <w:rPr>
          <w:rStyle w:val="C11"/>
          <w:rtl w:val="0"/>
        </w:rPr>
        <w:t>e) Vytvořit elektronickou formu newsletteru s cílem informovat zákazníky o novinkách a aktuální nabídce zboží</w:t>
      </w:r>
    </w:p>
    <w:p>
      <w:pPr>
        <w:pStyle w:val="P29"/>
        <w:framePr w:w="3921" w:h="607" w:hRule="exact" w:wrap="none" w:vAnchor="page" w:hAnchor="margin" w:x="6800" w:y="11494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5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122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30.7.2026 4:21:02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Zpracování statistik odbytů a prodejů výrobků, zboží či služeb organizace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Sestavit a prezentovat v tabulkovém procesoru na základě poskytnutých dat souhrn velikosti prodejů (podle velikosti tržeb za 1 zakázku) za dané časové období, řazení zvolit sestupně a členění podle zákazníků nebo přiřazených identifikačních čísel odběratelů (samostatný úkol)</w:t>
      </w:r>
    </w:p>
    <w:p>
      <w:pPr>
        <w:pStyle w:val="P29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Na základě zjištěných a upravených dat sestavit a prezentovat přehled výše jednotlivých odběrů v grafickém znázornění (využití koláčových, spojnicových a sloupcových grafů - samostatný úkol)</w:t>
      </w:r>
    </w:p>
    <w:p>
      <w:pPr>
        <w:pStyle w:val="P31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Porovnat a vysvětlit celkovou výši odbytu (v Kč) za dané období (např. čtvrtletně) s předešlými roky a vytvořit procentuální rozdíl a grafické vyjádření odbytu výrobků, zboží či služeb (samostatný úkol)</w:t>
      </w:r>
    </w:p>
    <w:p>
      <w:pPr>
        <w:pStyle w:val="P29"/>
        <w:framePr w:w="3921" w:h="831" w:hRule="exact" w:wrap="none" w:vAnchor="page" w:hAnchor="margin" w:x="6800" w:y="4856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6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743"/>
        <w:rPr>
          <w:rStyle w:val="C13"/>
          <w:rtl w:val="0"/>
        </w:rPr>
      </w:pPr>
      <w:r>
        <w:rPr>
          <w:rStyle w:val="C13"/>
          <w:rtl w:val="0"/>
        </w:rPr>
        <w:t>d) Stanovit průměrnou výši nákupu na základě zjištěných dat (počet zákazníků a velikost tržeb za dané období)</w:t>
      </w:r>
    </w:p>
    <w:p>
      <w:pPr>
        <w:pStyle w:val="P31"/>
        <w:framePr w:w="3921" w:h="607" w:hRule="exact" w:wrap="none" w:vAnchor="page" w:hAnchor="margin" w:x="6800" w:y="568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57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629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350"/>
        <w:rPr>
          <w:rStyle w:val="C11"/>
          <w:rtl w:val="0"/>
        </w:rPr>
      </w:pPr>
      <w:r>
        <w:rPr>
          <w:rStyle w:val="C11"/>
          <w:rtl w:val="0"/>
        </w:rPr>
        <w:t>e) Seřadit (sestupně) a prezentovat výši tržeb za jednotlivé druhy nabízených výrobků a vyhodnotit vysoce obrátkové zboží vůči méně obrátkovému zboží (Paretovo pravidlo 80/20 - samostatný úkol)</w:t>
      </w:r>
    </w:p>
    <w:p>
      <w:pPr>
        <w:pStyle w:val="P29"/>
        <w:framePr w:w="3921" w:h="831" w:hRule="exact" w:wrap="none" w:vAnchor="page" w:hAnchor="margin" w:x="6800" w:y="6294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63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1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81"/>
        <w:rPr>
          <w:rStyle w:val="C13"/>
          <w:rtl w:val="0"/>
        </w:rPr>
      </w:pPr>
      <w:r>
        <w:rPr>
          <w:rStyle w:val="C13"/>
          <w:rtl w:val="0"/>
        </w:rPr>
        <w:t>f) Vytvořit graf zobrazující celkový přehled vývoje tržeb a zákazníků za zvolené časové období</w:t>
      </w:r>
    </w:p>
    <w:p>
      <w:pPr>
        <w:pStyle w:val="P31"/>
        <w:framePr w:w="3921" w:h="607" w:hRule="exact" w:wrap="none" w:vAnchor="page" w:hAnchor="margin" w:x="6800" w:y="7125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1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7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88"/>
        <w:rPr>
          <w:rStyle w:val="C11"/>
          <w:rtl w:val="0"/>
        </w:rPr>
      </w:pPr>
      <w:r>
        <w:rPr>
          <w:rStyle w:val="C11"/>
          <w:rtl w:val="0"/>
        </w:rPr>
        <w:t>g) Vysvětlit pojem GDPR (Ochrana osobních údajů), co ve firmě zajišťuje a vyjmenovat druhy osobních údajů</w:t>
      </w:r>
    </w:p>
    <w:p>
      <w:pPr>
        <w:pStyle w:val="P29"/>
        <w:framePr w:w="3921" w:h="607" w:hRule="exact" w:wrap="none" w:vAnchor="page" w:hAnchor="margin" w:x="6800" w:y="773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7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3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95"/>
        <w:rPr>
          <w:rStyle w:val="C13"/>
          <w:rtl w:val="0"/>
        </w:rPr>
      </w:pPr>
      <w:r>
        <w:rPr>
          <w:rStyle w:val="C13"/>
          <w:rtl w:val="0"/>
        </w:rPr>
        <w:t>h) Popsat způsob práce s osobními údaji při jejich získávání, zpracování, uložení, archivaci a skartaci</w:t>
      </w:r>
    </w:p>
    <w:p>
      <w:pPr>
        <w:pStyle w:val="P31"/>
        <w:framePr w:w="3921" w:h="607" w:hRule="exact" w:wrap="none" w:vAnchor="page" w:hAnchor="margin" w:x="6800" w:y="8339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839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90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9495"/>
        <w:rPr>
          <w:rStyle w:val="C18"/>
          <w:rtl w:val="0"/>
        </w:rPr>
      </w:pPr>
      <w:r>
        <w:rPr>
          <w:rStyle w:val="C18"/>
          <w:rtl w:val="0"/>
        </w:rPr>
        <w:t>Výběr vhodného produktu dle požadavků a parametrů zákazníka</w:t>
      </w:r>
    </w:p>
    <w:p>
      <w:pPr>
        <w:pStyle w:val="P25"/>
        <w:framePr w:w="6713" w:h="376" w:hRule="exact" w:wrap="none" w:vAnchor="page" w:hAnchor="margin" w:x="45" w:y="9934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00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934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00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66"/>
        <w:rPr>
          <w:rStyle w:val="C11"/>
          <w:rtl w:val="0"/>
        </w:rPr>
      </w:pPr>
      <w:r>
        <w:rPr>
          <w:rStyle w:val="C11"/>
          <w:rtl w:val="0"/>
        </w:rPr>
        <w:t>a) Sestavit nabídku výrobků odpovídajících požadavkům a přáním zákazníka</w:t>
      </w:r>
    </w:p>
    <w:p>
      <w:pPr>
        <w:pStyle w:val="P29"/>
        <w:framePr w:w="3921" w:h="376" w:hRule="exact" w:wrap="none" w:vAnchor="page" w:hAnchor="margin" w:x="6800" w:y="1031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03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6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42"/>
        <w:rPr>
          <w:rStyle w:val="C13"/>
          <w:rtl w:val="0"/>
        </w:rPr>
      </w:pPr>
      <w:r>
        <w:rPr>
          <w:rStyle w:val="C13"/>
          <w:rtl w:val="0"/>
        </w:rPr>
        <w:t>b) Stanovit cenovou nabídku zboží a popsat podstatu rabatu na obrat a ziskovost velkoobchodu</w:t>
      </w:r>
    </w:p>
    <w:p>
      <w:pPr>
        <w:pStyle w:val="P31"/>
        <w:framePr w:w="3921" w:h="607" w:hRule="exact" w:wrap="none" w:vAnchor="page" w:hAnchor="margin" w:x="6800" w:y="10686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07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2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49"/>
        <w:rPr>
          <w:rStyle w:val="C11"/>
          <w:rtl w:val="0"/>
        </w:rPr>
      </w:pPr>
      <w:r>
        <w:rPr>
          <w:rStyle w:val="C11"/>
          <w:rtl w:val="0"/>
        </w:rPr>
        <w:t>c) Provést filtraci nabídky podle uvedených požadavků v elektronickém katalogu zboží velkoobchodu či skladovém systému</w:t>
      </w:r>
    </w:p>
    <w:p>
      <w:pPr>
        <w:pStyle w:val="P29"/>
        <w:framePr w:w="3921" w:h="607" w:hRule="exact" w:wrap="none" w:vAnchor="page" w:hAnchor="margin" w:x="6800" w:y="1129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3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9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56"/>
        <w:rPr>
          <w:rStyle w:val="C13"/>
          <w:rtl w:val="0"/>
        </w:rPr>
      </w:pPr>
      <w:r>
        <w:rPr>
          <w:rStyle w:val="C13"/>
          <w:rtl w:val="0"/>
        </w:rPr>
        <w:t>d) Prezentovat základní charakteristiku výrobku a stanovit základní možnosti prodejního a poprodejního servisu</w:t>
      </w:r>
    </w:p>
    <w:p>
      <w:pPr>
        <w:pStyle w:val="P31"/>
        <w:framePr w:w="3921" w:h="607" w:hRule="exact" w:wrap="none" w:vAnchor="page" w:hAnchor="margin" w:x="6800" w:y="1190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195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5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63"/>
        <w:rPr>
          <w:rStyle w:val="C11"/>
          <w:rtl w:val="0"/>
        </w:rPr>
      </w:pPr>
      <w:r>
        <w:rPr>
          <w:rStyle w:val="C11"/>
          <w:rtl w:val="0"/>
        </w:rPr>
        <w:t>e) Nabídnout substituty zboží, které není dostupné na skladě, a to z hlediska požadavku zákazníka</w:t>
      </w:r>
    </w:p>
    <w:p>
      <w:pPr>
        <w:pStyle w:val="P29"/>
        <w:framePr w:w="3921" w:h="607" w:hRule="exact" w:wrap="none" w:vAnchor="page" w:hAnchor="margin" w:x="6800" w:y="1250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25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1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70"/>
        <w:rPr>
          <w:rStyle w:val="C13"/>
          <w:rtl w:val="0"/>
        </w:rPr>
      </w:pPr>
      <w:r>
        <w:rPr>
          <w:rStyle w:val="C13"/>
          <w:rtl w:val="0"/>
        </w:rPr>
        <w:t>f) Popsat základní specifikaci produktu podle předložené dokumentace nebo prezentačních materiálů</w:t>
      </w:r>
    </w:p>
    <w:p>
      <w:pPr>
        <w:pStyle w:val="P31"/>
        <w:framePr w:w="3921" w:h="607" w:hRule="exact" w:wrap="none" w:vAnchor="page" w:hAnchor="margin" w:x="6800" w:y="1311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31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138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30.7.2026 4:21:02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Vystavování dokladů o prodeji zboží včetně dokladů o zaplacení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Stanovit ze zákona o účetnictví povinné náležitosti, které musí být uvedeny v dokladu o prodeji zboží (faktura vydaná, příjmový pokladní doklad, paragon)</w:t>
      </w:r>
    </w:p>
    <w:p>
      <w:pPr>
        <w:pStyle w:val="P29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Vystavit fakturu za prodej zboží v hotovosti či převodem na tuzemském trhu a při realizaci zakázky do zahraničí (přes hranice státu)</w:t>
      </w:r>
    </w:p>
    <w:p>
      <w:pPr>
        <w:pStyle w:val="P31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Vystavit příjmový pokladní doklad</w:t>
      </w:r>
    </w:p>
    <w:p>
      <w:pPr>
        <w:pStyle w:val="P29"/>
        <w:framePr w:w="3921" w:h="376" w:hRule="exact" w:wrap="none" w:vAnchor="page" w:hAnchor="margin" w:x="6800" w:y="4408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Vystavit zjednodušený daňový doklad</w:t>
      </w:r>
    </w:p>
    <w:p>
      <w:pPr>
        <w:pStyle w:val="P31"/>
        <w:framePr w:w="3921" w:h="376" w:hRule="exact" w:wrap="none" w:vAnchor="page" w:hAnchor="margin" w:x="6800" w:y="4784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Vystavit zálohovou fakturu</w:t>
      </w:r>
    </w:p>
    <w:p>
      <w:pPr>
        <w:pStyle w:val="P29"/>
        <w:framePr w:w="3921" w:h="376" w:hRule="exact" w:wrap="none" w:vAnchor="page" w:hAnchor="margin" w:x="6800" w:y="516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Vystavit záruční list na prodávané zboží</w:t>
      </w:r>
    </w:p>
    <w:p>
      <w:pPr>
        <w:pStyle w:val="P31"/>
        <w:framePr w:w="3921" w:h="376" w:hRule="exact" w:wrap="none" w:vAnchor="page" w:hAnchor="margin" w:x="6800" w:y="553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9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69"/>
        <w:rPr>
          <w:rStyle w:val="C11"/>
          <w:rtl w:val="0"/>
        </w:rPr>
      </w:pPr>
      <w:r>
        <w:rPr>
          <w:rStyle w:val="C11"/>
          <w:rtl w:val="0"/>
        </w:rPr>
        <w:t>g) Vysvětlit pojem "Tržba evidovaná v běžném režimu" a "Tržba evidovaná ve zjednodušeném režimu"</w:t>
      </w:r>
    </w:p>
    <w:p>
      <w:pPr>
        <w:pStyle w:val="P29"/>
        <w:framePr w:w="3921" w:h="607" w:hRule="exact" w:wrap="none" w:vAnchor="page" w:hAnchor="margin" w:x="6800" w:y="591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9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66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30.7.2026 4:21:02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11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"https://www.nsp.cz/jednotka-prace/pracovnik-odbytu"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https://www.nsp.cz/jednotka-prace/pracovnik-odbytu#zdravotni-zpusobilost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začátku zkoušky uchazeč obdrží podklady, materiály a data vypovídající o ekonomické činnosti podniku, která jsou zaměřena na obraty (tržby) zboží a četnost jednotlivých objednávek. Uchazeč u zkoušky sestaví v tabulkovém procesoru celkový souhrn velikosti prodejů za dané časové období a jednotlivé obraty rozčlení podle identifikačních údajů odběratelů (např. podle objednávkového čísla odběratele). Ze získaných dat zpracuje grafické výstupy s využitím koláčových, spojnicových a sloupcových grafů. Vyhodnotí ekonomiku společnosti a porovná jednotlivé ukazatele s minulými roky. Popíše vývoj počtu zákazníků a výše tržeb za uvedené časové období a stanoví vysoce obrátkové zboží a nízkoobrátkové zboží (poměr 80/20).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prověření znalostí uchazeče na pozici obchodního referenta velkoobchodu a kontrola znalosti a gramotnosti práce na PC při přípravě a zpracování poskytnutých dat za využití kancelářského balíčku. Základním požadavkem jsou softwarové znalosti při sestavování databází, grafů, newsletterů, statistik prodejů či obratů a tvorba nabídek včetně zákaznického servisu v elektronické podobě. Pro splnění některých úkolů uvedených v kritériích hodnocení je třeba poskytnout uchazeči firemní podklady, které jsou součástí materiálních a technických předpokladů pro provedení zkoušky.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30.7.2026 4:21:02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5"/>
        <w:framePr w:w="10766" w:h="6691" w:hRule="exact" w:wrap="none" w:vAnchor="page" w:hAnchor="margin" w:x="0" w:y="7775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ekonomiku a obchod a nejméně 5 let odborné praxe v oblasti obchodní spolupráce s obchodními partnery při poskytování prodejních a poprodejních služeb zákazníkům v daném regionu či svěřeném úseku, nebo ve funkci učitele praktického vyučování nebo odborného výcviku v oblasti obchodu a ekonomiky.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ekonomiky a obchodu a nejméně 5 let odborné praxe v oblasti obchodní spolupráce s obchodními partnery při poskytování prodejních a poprodejních služeb zákazníkům v daném regionu či svěřeném úseku, nebo ve funkci učitele praktického vyučování nebo odborného výcviku v oblasti obchodu a ekonomiky.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ekonomiku a obchod a nejméně 5 let odborné praxe v oblasti obchodní spolupráce s obchodními partnery při poskytování prodejních nebo poprodejních služeb zákazníkům v daném regionu či svěřeném úseku, nebo ve funkci učitele odborných předmětů nebo učitele praktického vyučování nebo odborného výcviku v oblasti obchodu a ekonomiky. 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66-025-M Obchodní referent/referentka velkoobchodu a střední vzdělání s maturitní zkouškou a nejméně 5 let odborné praxe v oblasti obchodní spolupráce s obchodními partnery při poskytování prodejních a poprodejních služeb zákazníkům v daném regionu či svěřeném úseku.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30.7.2026 4:21:02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6335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pracoviště, které bude mít dostačující zázemí a prostory k vykonání zkoušky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operačním systémem, tabulkovým, editačním a prezentačním programem (kancelářský balíček programů)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 či jiný způsob prezentace, např. s využitím flash disku, zobrazení na televizi či PC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připojení k internetu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reklamační listy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objednávací listy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vystavené a přijaté faktury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příjmový a výdajový pokladní doklad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zjednodušený daňový doklad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zálohovou fakturu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záruční listy (v tištěné či elektronické podobě)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nabízených výrobku a komplementů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katalog zboží a přístup k informačnímu objednávkovému systému v podniku 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HACCP, PO a BOZP, hygienické minimum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objemy prodejů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procentuální podíl zmetkovosti podle objemu zakázek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obraty zboží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počty zákazníků a velikosti tržeb za zvolené časové období (včetně poskytnutí dat z minulých let)</w:t>
      </w:r>
    </w:p>
    <w:p>
      <w:pPr>
        <w:keepNext w:val="0"/>
        <w:keepLines w:val="0"/>
        <w:framePr w:w="10766" w:h="59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5"/>
        <w:framePr w:w="10766" w:h="1376" w:hRule="exact" w:wrap="none" w:vAnchor="page" w:hAnchor="margin" w:x="0" w:y="8716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871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9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5"/>
        <w:framePr w:w="10766" w:h="1146" w:hRule="exact" w:wrap="none" w:vAnchor="page" w:hAnchor="margin" w:x="0" w:y="10319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031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06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6 až 8 hodin (hodinou se rozumí 60 minut). 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30.7.2026 4:21:02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39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39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Distrubuční centrum BRNĚNKA, spol. s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30.7.2026 4:21:02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A82FE0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E12E61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D5375C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25059B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