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ED1CD2" Type="http://schemas.openxmlformats.org/officeDocument/2006/relationships/officeDocument" Target="/word/document.xml" /><Relationship Id="coreR57ED1CD2" Type="http://schemas.openxmlformats.org/package/2006/relationships/metadata/core-properties" Target="/docProps/core.xml" /><Relationship Id="customR57ED1C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 poštovních sběrných přepravních uzlů (kód: 37-038-M)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sběrných přepravních uzlů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týkajících se poštovních sběrných přepravních uzlů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týkajících se poštovní přepravy nebo poštovního provozu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instradovacích pomůckách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automatizovaných poštovních technologiích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Operativní řešení nepravidelností v poštovní přepravě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Ruční třídění listovních a balíkových zásilek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poštovních sběrných přepravních uzlů, 1.11.2026 2:34:42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se zkouška koná v provozu poštovního operátora, musí být uchazeč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celkem 20 fiktivních listovních zásilek a 5 fiktivních balíkových zásilek, reprezentujících všechny kategorie a technologické úrovně. V rámci kompetence Ruční třídění listovních a balíkových zásilek (h26.A.6018) je nutné pro praktické ověření dovednosti vytvořit 1 svazek listovních zásilek, 1 listovní uzávěr, 1 uzávěr II. technologické úrovně a 1 uzávěr I. technologické úrovně včetně správného přiřazení zásilek do jednotlivých uzávěrů, použití příslušného označení svazku a uzávěrů a způsobu jejich uzávěry. Při ústním ověření kritéria zařazení města k příslušnému sběrnému přepravnímu uzlu je uchazeči předloženo 10 náhodně vybraných okresních měst bez uvedení údaje PSČ. Autorizovaná odoba musí mít připravenu sadu minimálně 3 modelových situací, prostřednictvím nichž bude ověřovat kriterium c) a e) u kompetence h.26.D.1019 Operativní řešení nepravidelností v poštovní přepravě.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poštovních sběrných přepravních uzlů, 1.11.2026 2:34:42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poštovních sběrných přepravních uzlů, 1.11.2026 2:34:42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