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9F5AE4" Type="http://schemas.openxmlformats.org/officeDocument/2006/relationships/officeDocument" Target="/word/document.xml" /><Relationship Id="coreR269F5AE4" Type="http://schemas.openxmlformats.org/package/2006/relationships/metadata/core-properties" Target="/docProps/core.xml" /><Relationship Id="customR269F5A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deklarant/deklarantka mezinárodního poštovního provozu (kód: 37-036-M)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mezinárodní poštovní provoz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 týkajících se mezinárodního poštovního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zásilek po vykartování za využití rentgenu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procesu zpracování poštovních zásilek a dokladů podléhajících celní kontrole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Hodnocení obsahu zásilek vzhledem k bezpečnostním opatřením, zákazům a omezením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Softwarová evidence poštovních zásilek po provedené vnitřní kontrole zboží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deklarant/deklarantka mezinárodního poštovního provozu, 11.9.2026 20:26:21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se zkouška koná v provozu poštovního operátora, musí být uchazeč prokazatelně seznámen s legislativními a provozně obchodními povinnostmi a odpovědností v souvislosti s jeho pohybem v prostorách poskytovatele poštovních služeb (poštovní tajemství, obchodní tajemství, odpovědnost za svěřené prostředky a zásilky).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kompetence Kontrola zásilek po vykartování za využití rentgenu, kritérium b) se děje prostřednictvím simulace procesu zpracování celkem 5 fiktivních poštovních zásilek obsahujících různé typy zboží, u kterých uchazeč za použití rentgenového zařízení rozhodne o dalším směřování zásilek.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kompetence Hodnocení obsahu zásilek vzhledem k bezpečnostním opatřením, zákazům a omezením (h26.D.1017) bod c) předložit uchazeči k řešení náhodně vybraný konkrétní typ nepravidelnosti v obsahu zásilky (padělky, FYTO, CITES, léky, zbraně apod.), se kterými se provozní deklarant při své činnosti setkává.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 a k dodržování poštovních předpisů. 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ověřováni formou vylosovaných otázek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deklarant/deklarantka mezinárodního poštovního provozu, 11.9.2026 20:26:21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deklarant/deklarantka mezinárodního poštovního provozu, 11.9.2026 20:26:21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