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AD41E88" Type="http://schemas.openxmlformats.org/officeDocument/2006/relationships/officeDocument" Target="/word/document.xml" /><Relationship Id="coreR2AD41E88" Type="http://schemas.openxmlformats.org/package/2006/relationships/metadata/core-properties" Target="/docProps/core.xml" /><Relationship Id="customR2AD41E8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Reklamant v poštovním provozu (kód: 37-037-M)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Doprava a spoje (kód: 37)</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Reklamant v poštovním provozu</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provozních předpisech a poštovních podmínkách souvisejících s reklamacemi</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Přijímání reklamací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Vyřizování stížností a reklamací služeb poštovního operátora</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Spolupráce při vypořádání poštovních zásilek</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Vedení reklamačních protokolů a protokolů zápisů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Vyřizování reklamací poukázané peněžní částky</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Vyřizování reklamací mezinárodních zásilek</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7"/>
        <w:framePr w:w="8788" w:h="340" w:hRule="exact" w:wrap="none" w:vAnchor="page" w:hAnchor="margin" w:x="28" w:y="8480"/>
        <w:rPr>
          <w:rStyle w:val="C8"/>
          <w:rtl w:val="0"/>
        </w:rPr>
      </w:pPr>
      <w:r>
        <w:rPr>
          <w:rStyle w:val="C8"/>
          <w:rtl w:val="0"/>
        </w:rPr>
        <w:t>Platnost standardu</w:t>
      </w:r>
    </w:p>
    <w:p>
      <w:pPr>
        <w:pStyle w:val="P20"/>
        <w:framePr w:w="4283" w:h="248" w:hRule="exact" w:wrap="none" w:vAnchor="page" w:hAnchor="margin" w:x="28" w:y="8820"/>
        <w:rPr>
          <w:rStyle w:val="C15"/>
          <w:rtl w:val="0"/>
        </w:rPr>
      </w:pPr>
      <w:r>
        <w:rPr>
          <w:rStyle w:val="C15"/>
          <w:rtl w:val="0"/>
        </w:rPr>
        <w:t>Standard je platný od: 19.06.2020 do: 20.10.2022</w:t>
      </w:r>
    </w:p>
    <w:p>
      <w:pPr>
        <w:pStyle w:val="P21"/>
        <w:framePr w:w="7654" w:h="331" w:hRule="exact" w:wrap="none" w:vAnchor="page" w:hAnchor="margin" w:x="28" w:y="15940"/>
        <w:rPr>
          <w:rStyle w:val="C16"/>
          <w:rtl w:val="0"/>
        </w:rPr>
      </w:pPr>
      <w:r>
        <w:rPr>
          <w:rStyle w:val="C16"/>
          <w:rtl w:val="0"/>
        </w:rPr>
        <w:t>Reklamant v poštovním provozu, 2.8.2026 3:39:47</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provozních předpisech a poštovních podmínkách souvisejících s reklamacemi</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Orientovat se v poštovních podmínkách souvisejících s reklamacemi</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Vyhledat v provozních předpisech technologické postupy pro vyřizování reklamací</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Popsat základní technologický postup vyřízení reklamace</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Ústní ověření</w:t>
      </w:r>
    </w:p>
    <w:p>
      <w:pPr>
        <w:pStyle w:val="P16"/>
        <w:framePr w:w="6710" w:h="607" w:hRule="exact" w:wrap="none" w:vAnchor="page" w:hAnchor="margin" w:x="45" w:y="4887"/>
        <w:rPr>
          <w:rStyle w:val="C3"/>
          <w:rtl w:val="0"/>
        </w:rPr>
      </w:pPr>
    </w:p>
    <w:p>
      <w:pPr>
        <w:pStyle w:val="P17"/>
        <w:framePr w:w="6658" w:h="480" w:hRule="exact" w:wrap="none" w:vAnchor="page" w:hAnchor="margin" w:x="71" w:y="4943"/>
        <w:rPr>
          <w:rStyle w:val="C13"/>
          <w:rtl w:val="0"/>
        </w:rPr>
      </w:pPr>
      <w:r>
        <w:rPr>
          <w:rStyle w:val="C13"/>
          <w:rtl w:val="0"/>
        </w:rPr>
        <w:t>d) Charakterizovat odpovědnost pošty za zásilky a postup při uplatnění nároku na náhradu škody</w:t>
      </w:r>
    </w:p>
    <w:p>
      <w:pPr>
        <w:pStyle w:val="P30"/>
        <w:framePr w:w="3921" w:h="607" w:hRule="exact" w:wrap="none" w:vAnchor="page" w:hAnchor="margin" w:x="6800" w:y="4887"/>
        <w:rPr>
          <w:rStyle w:val="C3"/>
          <w:rtl w:val="0"/>
        </w:rPr>
      </w:pPr>
    </w:p>
    <w:p>
      <w:pPr>
        <w:pStyle w:val="P31"/>
        <w:framePr w:w="3839" w:h="480" w:hRule="exact" w:wrap="none" w:vAnchor="page" w:hAnchor="margin" w:x="6856" w:y="4943"/>
        <w:rPr>
          <w:rStyle w:val="C22"/>
          <w:rtl w:val="0"/>
        </w:rPr>
      </w:pPr>
      <w:r>
        <w:rPr>
          <w:rStyle w:val="C22"/>
          <w:rtl w:val="0"/>
        </w:rPr>
        <w:t>Ústní ověření</w:t>
      </w:r>
    </w:p>
    <w:p>
      <w:pPr>
        <w:pStyle w:val="P32"/>
        <w:framePr w:w="10710" w:h="248" w:hRule="exact" w:wrap="none" w:vAnchor="page" w:hAnchor="margin" w:x="28" w:y="5607"/>
        <w:rPr>
          <w:rStyle w:val="C23"/>
          <w:rtl w:val="0"/>
        </w:rPr>
      </w:pPr>
      <w:r>
        <w:rPr>
          <w:rStyle w:val="C23"/>
          <w:rtl w:val="0"/>
        </w:rPr>
        <w:t>Je třeba splnit všechna kritéria.</w:t>
      </w:r>
    </w:p>
    <w:p>
      <w:pPr>
        <w:pStyle w:val="P23"/>
        <w:framePr w:w="10710" w:h="340" w:hRule="exact" w:wrap="none" w:vAnchor="page" w:hAnchor="margin" w:x="28" w:y="6043"/>
        <w:rPr>
          <w:rStyle w:val="C18"/>
          <w:rtl w:val="0"/>
        </w:rPr>
      </w:pPr>
      <w:r>
        <w:rPr>
          <w:rStyle w:val="C18"/>
          <w:rtl w:val="0"/>
        </w:rPr>
        <w:t>Přijímání reklamací</w:t>
      </w:r>
    </w:p>
    <w:p>
      <w:pPr>
        <w:pStyle w:val="P24"/>
        <w:framePr w:w="6713" w:h="376" w:hRule="exact" w:wrap="none" w:vAnchor="page" w:hAnchor="margin" w:x="45" w:y="6482"/>
        <w:rPr>
          <w:rStyle w:val="C3"/>
          <w:rtl w:val="0"/>
        </w:rPr>
      </w:pPr>
    </w:p>
    <w:p>
      <w:pPr>
        <w:pStyle w:val="P25"/>
        <w:framePr w:w="6661" w:h="249" w:hRule="exact" w:wrap="none" w:vAnchor="page" w:hAnchor="margin" w:x="71" w:y="6553"/>
        <w:rPr>
          <w:rStyle w:val="C19"/>
          <w:rtl w:val="0"/>
        </w:rPr>
      </w:pPr>
      <w:r>
        <w:rPr>
          <w:rStyle w:val="C19"/>
          <w:rtl w:val="0"/>
        </w:rPr>
        <w:t>Kritéria hodnocení</w:t>
      </w:r>
    </w:p>
    <w:p>
      <w:pPr>
        <w:pStyle w:val="P26"/>
        <w:framePr w:w="3918" w:h="376" w:hRule="exact" w:wrap="none" w:vAnchor="page" w:hAnchor="margin" w:x="6803" w:y="6482"/>
        <w:rPr>
          <w:rStyle w:val="C3"/>
          <w:rtl w:val="0"/>
        </w:rPr>
      </w:pPr>
    </w:p>
    <w:p>
      <w:pPr>
        <w:pStyle w:val="P27"/>
        <w:framePr w:w="3836" w:h="249" w:hRule="exact" w:wrap="none" w:vAnchor="page" w:hAnchor="margin" w:x="6859" w:y="6553"/>
        <w:rPr>
          <w:rStyle w:val="C20"/>
          <w:rtl w:val="0"/>
        </w:rPr>
      </w:pPr>
      <w:r>
        <w:rPr>
          <w:rStyle w:val="C20"/>
          <w:rtl w:val="0"/>
        </w:rPr>
        <w:t>Způsoby ověření</w:t>
      </w:r>
    </w:p>
    <w:p>
      <w:pPr>
        <w:pStyle w:val="P12"/>
        <w:framePr w:w="6710" w:h="607" w:hRule="exact" w:wrap="none" w:vAnchor="page" w:hAnchor="margin" w:x="45" w:y="6858"/>
        <w:rPr>
          <w:rStyle w:val="C3"/>
          <w:rtl w:val="0"/>
        </w:rPr>
      </w:pPr>
    </w:p>
    <w:p>
      <w:pPr>
        <w:pStyle w:val="P13"/>
        <w:framePr w:w="6658" w:h="480" w:hRule="exact" w:wrap="none" w:vAnchor="page" w:hAnchor="margin" w:x="71" w:y="6914"/>
        <w:rPr>
          <w:rStyle w:val="C11"/>
          <w:rtl w:val="0"/>
        </w:rPr>
      </w:pPr>
      <w:r>
        <w:rPr>
          <w:rStyle w:val="C11"/>
          <w:rtl w:val="0"/>
        </w:rPr>
        <w:t>a) Charakterizovat jednotlivé druhy reklamací a vyjmenovat k nim příslušné reklamační lhůty</w:t>
      </w:r>
    </w:p>
    <w:p>
      <w:pPr>
        <w:pStyle w:val="P28"/>
        <w:framePr w:w="3921" w:h="607" w:hRule="exact" w:wrap="none" w:vAnchor="page" w:hAnchor="margin" w:x="6800" w:y="6858"/>
        <w:rPr>
          <w:rStyle w:val="C3"/>
          <w:rtl w:val="0"/>
        </w:rPr>
      </w:pPr>
    </w:p>
    <w:p>
      <w:pPr>
        <w:pStyle w:val="P29"/>
        <w:framePr w:w="3839" w:h="480" w:hRule="exact" w:wrap="none" w:vAnchor="page" w:hAnchor="margin" w:x="6856" w:y="6914"/>
        <w:rPr>
          <w:rStyle w:val="C21"/>
          <w:rtl w:val="0"/>
        </w:rPr>
      </w:pPr>
      <w:r>
        <w:rPr>
          <w:rStyle w:val="C21"/>
          <w:rtl w:val="0"/>
        </w:rPr>
        <w:t>Ústní ověření</w:t>
      </w:r>
    </w:p>
    <w:p>
      <w:pPr>
        <w:pStyle w:val="P16"/>
        <w:framePr w:w="6710" w:h="607" w:hRule="exact" w:wrap="none" w:vAnchor="page" w:hAnchor="margin" w:x="45" w:y="7465"/>
        <w:rPr>
          <w:rStyle w:val="C3"/>
          <w:rtl w:val="0"/>
        </w:rPr>
      </w:pPr>
    </w:p>
    <w:p>
      <w:pPr>
        <w:pStyle w:val="P17"/>
        <w:framePr w:w="6658" w:h="480" w:hRule="exact" w:wrap="none" w:vAnchor="page" w:hAnchor="margin" w:x="71" w:y="7521"/>
        <w:rPr>
          <w:rStyle w:val="C13"/>
          <w:rtl w:val="0"/>
        </w:rPr>
      </w:pPr>
      <w:r>
        <w:rPr>
          <w:rStyle w:val="C13"/>
          <w:rtl w:val="0"/>
        </w:rPr>
        <w:t>b) Přijmout reklamaci dodání zapsané zásilky včetně sepsání reklamačního listu</w:t>
      </w:r>
    </w:p>
    <w:p>
      <w:pPr>
        <w:pStyle w:val="P30"/>
        <w:framePr w:w="3921" w:h="607" w:hRule="exact" w:wrap="none" w:vAnchor="page" w:hAnchor="margin" w:x="6800" w:y="7465"/>
        <w:rPr>
          <w:rStyle w:val="C3"/>
          <w:rtl w:val="0"/>
        </w:rPr>
      </w:pPr>
    </w:p>
    <w:p>
      <w:pPr>
        <w:pStyle w:val="P31"/>
        <w:framePr w:w="3839" w:h="480" w:hRule="exact" w:wrap="none" w:vAnchor="page" w:hAnchor="margin" w:x="6856" w:y="7521"/>
        <w:rPr>
          <w:rStyle w:val="C22"/>
          <w:rtl w:val="0"/>
        </w:rPr>
      </w:pPr>
      <w:r>
        <w:rPr>
          <w:rStyle w:val="C22"/>
          <w:rtl w:val="0"/>
        </w:rPr>
        <w:t>Praktické předvedení a ústní ověření</w:t>
      </w:r>
    </w:p>
    <w:p>
      <w:pPr>
        <w:pStyle w:val="P12"/>
        <w:framePr w:w="6710" w:h="607" w:hRule="exact" w:wrap="none" w:vAnchor="page" w:hAnchor="margin" w:x="45" w:y="8072"/>
        <w:rPr>
          <w:rStyle w:val="C3"/>
          <w:rtl w:val="0"/>
        </w:rPr>
      </w:pPr>
    </w:p>
    <w:p>
      <w:pPr>
        <w:pStyle w:val="P13"/>
        <w:framePr w:w="6658" w:h="480" w:hRule="exact" w:wrap="none" w:vAnchor="page" w:hAnchor="margin" w:x="71" w:y="8128"/>
        <w:rPr>
          <w:rStyle w:val="C11"/>
          <w:rtl w:val="0"/>
        </w:rPr>
      </w:pPr>
      <w:r>
        <w:rPr>
          <w:rStyle w:val="C11"/>
          <w:rtl w:val="0"/>
        </w:rPr>
        <w:t>c) Přijmout reklamaci poškození nebo úbytku obsahu poštovní zásilky včetně sepsání zápisu</w:t>
      </w:r>
    </w:p>
    <w:p>
      <w:pPr>
        <w:pStyle w:val="P28"/>
        <w:framePr w:w="3921" w:h="607" w:hRule="exact" w:wrap="none" w:vAnchor="page" w:hAnchor="margin" w:x="6800" w:y="8072"/>
        <w:rPr>
          <w:rStyle w:val="C3"/>
          <w:rtl w:val="0"/>
        </w:rPr>
      </w:pPr>
    </w:p>
    <w:p>
      <w:pPr>
        <w:pStyle w:val="P29"/>
        <w:framePr w:w="3839" w:h="480" w:hRule="exact" w:wrap="none" w:vAnchor="page" w:hAnchor="margin" w:x="6856" w:y="8128"/>
        <w:rPr>
          <w:rStyle w:val="C21"/>
          <w:rtl w:val="0"/>
        </w:rPr>
      </w:pPr>
      <w:r>
        <w:rPr>
          <w:rStyle w:val="C21"/>
          <w:rtl w:val="0"/>
        </w:rPr>
        <w:t>Praktické předvedení a ústní ověření</w:t>
      </w:r>
    </w:p>
    <w:p>
      <w:pPr>
        <w:pStyle w:val="P32"/>
        <w:framePr w:w="10710" w:h="248" w:hRule="exact" w:wrap="none" w:vAnchor="page" w:hAnchor="margin" w:x="28" w:y="8792"/>
        <w:rPr>
          <w:rStyle w:val="C23"/>
          <w:rtl w:val="0"/>
        </w:rPr>
      </w:pPr>
      <w:r>
        <w:rPr>
          <w:rStyle w:val="C23"/>
          <w:rtl w:val="0"/>
        </w:rPr>
        <w:t>Je třeba splnit všechna kritéria.</w:t>
      </w:r>
    </w:p>
    <w:p>
      <w:pPr>
        <w:pStyle w:val="P23"/>
        <w:framePr w:w="10710" w:h="340" w:hRule="exact" w:wrap="none" w:vAnchor="page" w:hAnchor="margin" w:x="28" w:y="9228"/>
        <w:rPr>
          <w:rStyle w:val="C18"/>
          <w:rtl w:val="0"/>
        </w:rPr>
      </w:pPr>
      <w:r>
        <w:rPr>
          <w:rStyle w:val="C18"/>
          <w:rtl w:val="0"/>
        </w:rPr>
        <w:t>Vyřizování stížností a reklamací služeb poštovního operátora</w:t>
      </w:r>
    </w:p>
    <w:p>
      <w:pPr>
        <w:pStyle w:val="P24"/>
        <w:framePr w:w="6713" w:h="376" w:hRule="exact" w:wrap="none" w:vAnchor="page" w:hAnchor="margin" w:x="45" w:y="9667"/>
        <w:rPr>
          <w:rStyle w:val="C3"/>
          <w:rtl w:val="0"/>
        </w:rPr>
      </w:pPr>
    </w:p>
    <w:p>
      <w:pPr>
        <w:pStyle w:val="P25"/>
        <w:framePr w:w="6661" w:h="249" w:hRule="exact" w:wrap="none" w:vAnchor="page" w:hAnchor="margin" w:x="71" w:y="9738"/>
        <w:rPr>
          <w:rStyle w:val="C19"/>
          <w:rtl w:val="0"/>
        </w:rPr>
      </w:pPr>
      <w:r>
        <w:rPr>
          <w:rStyle w:val="C19"/>
          <w:rtl w:val="0"/>
        </w:rPr>
        <w:t>Kritéria hodnocení</w:t>
      </w:r>
    </w:p>
    <w:p>
      <w:pPr>
        <w:pStyle w:val="P26"/>
        <w:framePr w:w="3918" w:h="376" w:hRule="exact" w:wrap="none" w:vAnchor="page" w:hAnchor="margin" w:x="6803" w:y="9667"/>
        <w:rPr>
          <w:rStyle w:val="C3"/>
          <w:rtl w:val="0"/>
        </w:rPr>
      </w:pPr>
    </w:p>
    <w:p>
      <w:pPr>
        <w:pStyle w:val="P27"/>
        <w:framePr w:w="3836" w:h="249" w:hRule="exact" w:wrap="none" w:vAnchor="page" w:hAnchor="margin" w:x="6859" w:y="9738"/>
        <w:rPr>
          <w:rStyle w:val="C20"/>
          <w:rtl w:val="0"/>
        </w:rPr>
      </w:pPr>
      <w:r>
        <w:rPr>
          <w:rStyle w:val="C20"/>
          <w:rtl w:val="0"/>
        </w:rPr>
        <w:t>Způsoby ověření</w:t>
      </w:r>
    </w:p>
    <w:p>
      <w:pPr>
        <w:pStyle w:val="P12"/>
        <w:framePr w:w="6710" w:h="376" w:hRule="exact" w:wrap="none" w:vAnchor="page" w:hAnchor="margin" w:x="45" w:y="10043"/>
        <w:rPr>
          <w:rStyle w:val="C3"/>
          <w:rtl w:val="0"/>
        </w:rPr>
      </w:pPr>
    </w:p>
    <w:p>
      <w:pPr>
        <w:pStyle w:val="P13"/>
        <w:framePr w:w="6658" w:h="249" w:hRule="exact" w:wrap="none" w:vAnchor="page" w:hAnchor="margin" w:x="71" w:y="10099"/>
        <w:rPr>
          <w:rStyle w:val="C11"/>
          <w:rtl w:val="0"/>
        </w:rPr>
      </w:pPr>
      <w:r>
        <w:rPr>
          <w:rStyle w:val="C11"/>
          <w:rtl w:val="0"/>
        </w:rPr>
        <w:t>a) Charakterizovat zásady komunikace s klientem</w:t>
      </w:r>
    </w:p>
    <w:p>
      <w:pPr>
        <w:pStyle w:val="P28"/>
        <w:framePr w:w="3921" w:h="376" w:hRule="exact" w:wrap="none" w:vAnchor="page" w:hAnchor="margin" w:x="6800" w:y="10043"/>
        <w:rPr>
          <w:rStyle w:val="C3"/>
          <w:rtl w:val="0"/>
        </w:rPr>
      </w:pPr>
    </w:p>
    <w:p>
      <w:pPr>
        <w:pStyle w:val="P29"/>
        <w:framePr w:w="3839" w:h="249" w:hRule="exact" w:wrap="none" w:vAnchor="page" w:hAnchor="margin" w:x="6856" w:y="10099"/>
        <w:rPr>
          <w:rStyle w:val="C21"/>
          <w:rtl w:val="0"/>
        </w:rPr>
      </w:pPr>
      <w:r>
        <w:rPr>
          <w:rStyle w:val="C21"/>
          <w:rtl w:val="0"/>
        </w:rPr>
        <w:t>Ústní ověření</w:t>
      </w:r>
    </w:p>
    <w:p>
      <w:pPr>
        <w:pStyle w:val="P16"/>
        <w:framePr w:w="6710" w:h="376" w:hRule="exact" w:wrap="none" w:vAnchor="page" w:hAnchor="margin" w:x="45" w:y="10419"/>
        <w:rPr>
          <w:rStyle w:val="C3"/>
          <w:rtl w:val="0"/>
        </w:rPr>
      </w:pPr>
    </w:p>
    <w:p>
      <w:pPr>
        <w:pStyle w:val="P17"/>
        <w:framePr w:w="6658" w:h="249" w:hRule="exact" w:wrap="none" w:vAnchor="page" w:hAnchor="margin" w:x="71" w:y="10475"/>
        <w:rPr>
          <w:rStyle w:val="C13"/>
          <w:rtl w:val="0"/>
        </w:rPr>
      </w:pPr>
      <w:r>
        <w:rPr>
          <w:rStyle w:val="C13"/>
          <w:rtl w:val="0"/>
        </w:rPr>
        <w:t>b) Zvládnout komunikaci s problémovým volajícím</w:t>
      </w:r>
    </w:p>
    <w:p>
      <w:pPr>
        <w:pStyle w:val="P30"/>
        <w:framePr w:w="3921" w:h="376" w:hRule="exact" w:wrap="none" w:vAnchor="page" w:hAnchor="margin" w:x="6800" w:y="10419"/>
        <w:rPr>
          <w:rStyle w:val="C3"/>
          <w:rtl w:val="0"/>
        </w:rPr>
      </w:pPr>
    </w:p>
    <w:p>
      <w:pPr>
        <w:pStyle w:val="P31"/>
        <w:framePr w:w="3839" w:h="249" w:hRule="exact" w:wrap="none" w:vAnchor="page" w:hAnchor="margin" w:x="6856" w:y="10475"/>
        <w:rPr>
          <w:rStyle w:val="C22"/>
          <w:rtl w:val="0"/>
        </w:rPr>
      </w:pPr>
      <w:r>
        <w:rPr>
          <w:rStyle w:val="C22"/>
          <w:rtl w:val="0"/>
        </w:rPr>
        <w:t>Praktické předvedení</w:t>
      </w:r>
    </w:p>
    <w:p>
      <w:pPr>
        <w:pStyle w:val="P12"/>
        <w:framePr w:w="6710" w:h="376" w:hRule="exact" w:wrap="none" w:vAnchor="page" w:hAnchor="margin" w:x="45" w:y="10796"/>
        <w:rPr>
          <w:rStyle w:val="C3"/>
          <w:rtl w:val="0"/>
        </w:rPr>
      </w:pPr>
    </w:p>
    <w:p>
      <w:pPr>
        <w:pStyle w:val="P13"/>
        <w:framePr w:w="6658" w:h="249" w:hRule="exact" w:wrap="none" w:vAnchor="page" w:hAnchor="margin" w:x="71" w:y="10852"/>
        <w:rPr>
          <w:rStyle w:val="C11"/>
          <w:rtl w:val="0"/>
        </w:rPr>
      </w:pPr>
      <w:r>
        <w:rPr>
          <w:rStyle w:val="C11"/>
          <w:rtl w:val="0"/>
        </w:rPr>
        <w:t>c) Popsat způsob evidence reklamace</w:t>
      </w:r>
    </w:p>
    <w:p>
      <w:pPr>
        <w:pStyle w:val="P28"/>
        <w:framePr w:w="3921" w:h="376" w:hRule="exact" w:wrap="none" w:vAnchor="page" w:hAnchor="margin" w:x="6800" w:y="10796"/>
        <w:rPr>
          <w:rStyle w:val="C3"/>
          <w:rtl w:val="0"/>
        </w:rPr>
      </w:pPr>
    </w:p>
    <w:p>
      <w:pPr>
        <w:pStyle w:val="P29"/>
        <w:framePr w:w="3839" w:h="249" w:hRule="exact" w:wrap="none" w:vAnchor="page" w:hAnchor="margin" w:x="6856" w:y="10852"/>
        <w:rPr>
          <w:rStyle w:val="C21"/>
          <w:rtl w:val="0"/>
        </w:rPr>
      </w:pPr>
      <w:r>
        <w:rPr>
          <w:rStyle w:val="C21"/>
          <w:rtl w:val="0"/>
        </w:rPr>
        <w:t>Ústní ověření</w:t>
      </w:r>
    </w:p>
    <w:p>
      <w:pPr>
        <w:pStyle w:val="P16"/>
        <w:framePr w:w="6710" w:h="376" w:hRule="exact" w:wrap="none" w:vAnchor="page" w:hAnchor="margin" w:x="45" w:y="11172"/>
        <w:rPr>
          <w:rStyle w:val="C3"/>
          <w:rtl w:val="0"/>
        </w:rPr>
      </w:pPr>
    </w:p>
    <w:p>
      <w:pPr>
        <w:pStyle w:val="P17"/>
        <w:framePr w:w="6658" w:h="249" w:hRule="exact" w:wrap="none" w:vAnchor="page" w:hAnchor="margin" w:x="71" w:y="11228"/>
        <w:rPr>
          <w:rStyle w:val="C13"/>
          <w:rtl w:val="0"/>
        </w:rPr>
      </w:pPr>
      <w:r>
        <w:rPr>
          <w:rStyle w:val="C13"/>
          <w:rtl w:val="0"/>
        </w:rPr>
        <w:t>d) Popsat způsob evidence stížnosti</w:t>
      </w:r>
    </w:p>
    <w:p>
      <w:pPr>
        <w:pStyle w:val="P30"/>
        <w:framePr w:w="3921" w:h="376" w:hRule="exact" w:wrap="none" w:vAnchor="page" w:hAnchor="margin" w:x="6800" w:y="11172"/>
        <w:rPr>
          <w:rStyle w:val="C3"/>
          <w:rtl w:val="0"/>
        </w:rPr>
      </w:pPr>
    </w:p>
    <w:p>
      <w:pPr>
        <w:pStyle w:val="P31"/>
        <w:framePr w:w="3839" w:h="249" w:hRule="exact" w:wrap="none" w:vAnchor="page" w:hAnchor="margin" w:x="6856" w:y="11228"/>
        <w:rPr>
          <w:rStyle w:val="C22"/>
          <w:rtl w:val="0"/>
        </w:rPr>
      </w:pPr>
      <w:r>
        <w:rPr>
          <w:rStyle w:val="C22"/>
          <w:rtl w:val="0"/>
        </w:rPr>
        <w:t>Ústní ověření</w:t>
      </w:r>
    </w:p>
    <w:p>
      <w:pPr>
        <w:pStyle w:val="P12"/>
        <w:framePr w:w="6710" w:h="376" w:hRule="exact" w:wrap="none" w:vAnchor="page" w:hAnchor="margin" w:x="45" w:y="11548"/>
        <w:rPr>
          <w:rStyle w:val="C3"/>
          <w:rtl w:val="0"/>
        </w:rPr>
      </w:pPr>
    </w:p>
    <w:p>
      <w:pPr>
        <w:pStyle w:val="P13"/>
        <w:framePr w:w="6658" w:h="249" w:hRule="exact" w:wrap="none" w:vAnchor="page" w:hAnchor="margin" w:x="71" w:y="11604"/>
        <w:rPr>
          <w:rStyle w:val="C11"/>
          <w:rtl w:val="0"/>
        </w:rPr>
      </w:pPr>
      <w:r>
        <w:rPr>
          <w:rStyle w:val="C11"/>
          <w:rtl w:val="0"/>
        </w:rPr>
        <w:t>e) Popsat proces vyřizování stížnosti a reklamace a lhůty pro jejich vyřízení</w:t>
      </w:r>
    </w:p>
    <w:p>
      <w:pPr>
        <w:pStyle w:val="P28"/>
        <w:framePr w:w="3921" w:h="376" w:hRule="exact" w:wrap="none" w:vAnchor="page" w:hAnchor="margin" w:x="6800" w:y="11548"/>
        <w:rPr>
          <w:rStyle w:val="C3"/>
          <w:rtl w:val="0"/>
        </w:rPr>
      </w:pPr>
    </w:p>
    <w:p>
      <w:pPr>
        <w:pStyle w:val="P29"/>
        <w:framePr w:w="3839" w:h="249" w:hRule="exact" w:wrap="none" w:vAnchor="page" w:hAnchor="margin" w:x="6856" w:y="11604"/>
        <w:rPr>
          <w:rStyle w:val="C21"/>
          <w:rtl w:val="0"/>
        </w:rPr>
      </w:pPr>
      <w:r>
        <w:rPr>
          <w:rStyle w:val="C21"/>
          <w:rtl w:val="0"/>
        </w:rPr>
        <w:t>Ústní ověření</w:t>
      </w:r>
    </w:p>
    <w:p>
      <w:pPr>
        <w:pStyle w:val="P32"/>
        <w:framePr w:w="10710" w:h="248" w:hRule="exact" w:wrap="none" w:vAnchor="page" w:hAnchor="margin" w:x="28" w:y="12038"/>
        <w:rPr>
          <w:rStyle w:val="C23"/>
          <w:rtl w:val="0"/>
        </w:rPr>
      </w:pPr>
      <w:r>
        <w:rPr>
          <w:rStyle w:val="C23"/>
          <w:rtl w:val="0"/>
        </w:rPr>
        <w:t>Je třeba splnit všechna kritéria.</w:t>
      </w:r>
    </w:p>
    <w:p>
      <w:pPr>
        <w:pStyle w:val="P23"/>
        <w:framePr w:w="10710" w:h="340" w:hRule="exact" w:wrap="none" w:vAnchor="page" w:hAnchor="margin" w:x="28" w:y="12473"/>
        <w:rPr>
          <w:rStyle w:val="C18"/>
          <w:rtl w:val="0"/>
        </w:rPr>
      </w:pPr>
      <w:r>
        <w:rPr>
          <w:rStyle w:val="C18"/>
          <w:rtl w:val="0"/>
        </w:rPr>
        <w:t>Spolupráce při vypořádání poštovních zásilek</w:t>
      </w:r>
    </w:p>
    <w:p>
      <w:pPr>
        <w:pStyle w:val="P24"/>
        <w:framePr w:w="6713" w:h="376" w:hRule="exact" w:wrap="none" w:vAnchor="page" w:hAnchor="margin" w:x="45" w:y="12913"/>
        <w:rPr>
          <w:rStyle w:val="C3"/>
          <w:rtl w:val="0"/>
        </w:rPr>
      </w:pPr>
    </w:p>
    <w:p>
      <w:pPr>
        <w:pStyle w:val="P25"/>
        <w:framePr w:w="6661" w:h="249" w:hRule="exact" w:wrap="none" w:vAnchor="page" w:hAnchor="margin" w:x="71" w:y="12984"/>
        <w:rPr>
          <w:rStyle w:val="C19"/>
          <w:rtl w:val="0"/>
        </w:rPr>
      </w:pPr>
      <w:r>
        <w:rPr>
          <w:rStyle w:val="C19"/>
          <w:rtl w:val="0"/>
        </w:rPr>
        <w:t>Kritéria hodnocení</w:t>
      </w:r>
    </w:p>
    <w:p>
      <w:pPr>
        <w:pStyle w:val="P26"/>
        <w:framePr w:w="3918" w:h="376" w:hRule="exact" w:wrap="none" w:vAnchor="page" w:hAnchor="margin" w:x="6803" w:y="12913"/>
        <w:rPr>
          <w:rStyle w:val="C3"/>
          <w:rtl w:val="0"/>
        </w:rPr>
      </w:pPr>
    </w:p>
    <w:p>
      <w:pPr>
        <w:pStyle w:val="P27"/>
        <w:framePr w:w="3836" w:h="249" w:hRule="exact" w:wrap="none" w:vAnchor="page" w:hAnchor="margin" w:x="6859" w:y="12984"/>
        <w:rPr>
          <w:rStyle w:val="C20"/>
          <w:rtl w:val="0"/>
        </w:rPr>
      </w:pPr>
      <w:r>
        <w:rPr>
          <w:rStyle w:val="C20"/>
          <w:rtl w:val="0"/>
        </w:rPr>
        <w:t>Způsoby ověření</w:t>
      </w:r>
    </w:p>
    <w:p>
      <w:pPr>
        <w:pStyle w:val="P12"/>
        <w:framePr w:w="6710" w:h="376" w:hRule="exact" w:wrap="none" w:vAnchor="page" w:hAnchor="margin" w:x="45" w:y="13289"/>
        <w:rPr>
          <w:rStyle w:val="C3"/>
          <w:rtl w:val="0"/>
        </w:rPr>
      </w:pPr>
    </w:p>
    <w:p>
      <w:pPr>
        <w:pStyle w:val="P13"/>
        <w:framePr w:w="6658" w:h="249" w:hRule="exact" w:wrap="none" w:vAnchor="page" w:hAnchor="margin" w:x="71" w:y="13345"/>
        <w:rPr>
          <w:rStyle w:val="C11"/>
          <w:rtl w:val="0"/>
        </w:rPr>
      </w:pPr>
      <w:r>
        <w:rPr>
          <w:rStyle w:val="C11"/>
          <w:rtl w:val="0"/>
        </w:rPr>
        <w:t>a) Zaevidovat průběh reklamace</w:t>
      </w:r>
    </w:p>
    <w:p>
      <w:pPr>
        <w:pStyle w:val="P28"/>
        <w:framePr w:w="3921" w:h="376" w:hRule="exact" w:wrap="none" w:vAnchor="page" w:hAnchor="margin" w:x="6800" w:y="13289"/>
        <w:rPr>
          <w:rStyle w:val="C3"/>
          <w:rtl w:val="0"/>
        </w:rPr>
      </w:pPr>
    </w:p>
    <w:p>
      <w:pPr>
        <w:pStyle w:val="P29"/>
        <w:framePr w:w="3839" w:h="249" w:hRule="exact" w:wrap="none" w:vAnchor="page" w:hAnchor="margin" w:x="6856" w:y="13345"/>
        <w:rPr>
          <w:rStyle w:val="C21"/>
          <w:rtl w:val="0"/>
        </w:rPr>
      </w:pPr>
      <w:r>
        <w:rPr>
          <w:rStyle w:val="C21"/>
          <w:rtl w:val="0"/>
        </w:rPr>
        <w:t>Praktické předvedení</w:t>
      </w:r>
    </w:p>
    <w:p>
      <w:pPr>
        <w:pStyle w:val="P16"/>
        <w:framePr w:w="6710" w:h="376" w:hRule="exact" w:wrap="none" w:vAnchor="page" w:hAnchor="margin" w:x="45" w:y="13665"/>
        <w:rPr>
          <w:rStyle w:val="C3"/>
          <w:rtl w:val="0"/>
        </w:rPr>
      </w:pPr>
    </w:p>
    <w:p>
      <w:pPr>
        <w:pStyle w:val="P17"/>
        <w:framePr w:w="6658" w:h="249" w:hRule="exact" w:wrap="none" w:vAnchor="page" w:hAnchor="margin" w:x="71" w:y="13721"/>
        <w:rPr>
          <w:rStyle w:val="C13"/>
          <w:rtl w:val="0"/>
        </w:rPr>
      </w:pPr>
      <w:r>
        <w:rPr>
          <w:rStyle w:val="C13"/>
          <w:rtl w:val="0"/>
        </w:rPr>
        <w:t>b) Charakterizovat proces vyřizování reklamace poštovní zásilky</w:t>
      </w:r>
    </w:p>
    <w:p>
      <w:pPr>
        <w:pStyle w:val="P30"/>
        <w:framePr w:w="3921" w:h="376" w:hRule="exact" w:wrap="none" w:vAnchor="page" w:hAnchor="margin" w:x="6800" w:y="13665"/>
        <w:rPr>
          <w:rStyle w:val="C3"/>
          <w:rtl w:val="0"/>
        </w:rPr>
      </w:pPr>
    </w:p>
    <w:p>
      <w:pPr>
        <w:pStyle w:val="P31"/>
        <w:framePr w:w="3839" w:h="249" w:hRule="exact" w:wrap="none" w:vAnchor="page" w:hAnchor="margin" w:x="6856" w:y="13721"/>
        <w:rPr>
          <w:rStyle w:val="C22"/>
          <w:rtl w:val="0"/>
        </w:rPr>
      </w:pPr>
      <w:r>
        <w:rPr>
          <w:rStyle w:val="C22"/>
          <w:rtl w:val="0"/>
        </w:rPr>
        <w:t>Ústní ověření</w:t>
      </w:r>
    </w:p>
    <w:p>
      <w:pPr>
        <w:pStyle w:val="P12"/>
        <w:framePr w:w="6710" w:h="376" w:hRule="exact" w:wrap="none" w:vAnchor="page" w:hAnchor="margin" w:x="45" w:y="14041"/>
        <w:rPr>
          <w:rStyle w:val="C3"/>
          <w:rtl w:val="0"/>
        </w:rPr>
      </w:pPr>
    </w:p>
    <w:p>
      <w:pPr>
        <w:pStyle w:val="P13"/>
        <w:framePr w:w="6658" w:h="249" w:hRule="exact" w:wrap="none" w:vAnchor="page" w:hAnchor="margin" w:x="71" w:y="14097"/>
        <w:rPr>
          <w:rStyle w:val="C11"/>
          <w:rtl w:val="0"/>
        </w:rPr>
      </w:pPr>
      <w:r>
        <w:rPr>
          <w:rStyle w:val="C11"/>
          <w:rtl w:val="0"/>
        </w:rPr>
        <w:t>c) Popsat postup při vyrovnání neodbytných zásilek s Poštovní úložnou</w:t>
      </w:r>
    </w:p>
    <w:p>
      <w:pPr>
        <w:pStyle w:val="P28"/>
        <w:framePr w:w="3921" w:h="376" w:hRule="exact" w:wrap="none" w:vAnchor="page" w:hAnchor="margin" w:x="6800" w:y="14041"/>
        <w:rPr>
          <w:rStyle w:val="C3"/>
          <w:rtl w:val="0"/>
        </w:rPr>
      </w:pPr>
    </w:p>
    <w:p>
      <w:pPr>
        <w:pStyle w:val="P29"/>
        <w:framePr w:w="3839" w:h="249" w:hRule="exact" w:wrap="none" w:vAnchor="page" w:hAnchor="margin" w:x="6856" w:y="14097"/>
        <w:rPr>
          <w:rStyle w:val="C21"/>
          <w:rtl w:val="0"/>
        </w:rPr>
      </w:pPr>
      <w:r>
        <w:rPr>
          <w:rStyle w:val="C21"/>
          <w:rtl w:val="0"/>
        </w:rPr>
        <w:t>Ústní ověření</w:t>
      </w:r>
    </w:p>
    <w:p>
      <w:pPr>
        <w:pStyle w:val="P32"/>
        <w:framePr w:w="10710" w:h="248" w:hRule="exact" w:wrap="none" w:vAnchor="page" w:hAnchor="margin" w:x="28" w:y="1453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Reklamant v poštovním provozu, 2.8.2026 3:39:47</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Vedení reklamačních protokolů a protokolů zápisů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náležitosti reklamačního protokolu a protokolu zápisů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Zaevidovat reklamační listy do reklamačního protokolu a popsat způsob jejich vedení</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Zaevidovat zápisy v protokolu zápisů a specializovaném poštovním softwaru a popsat způsob jejich vedení</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a ústní ověření</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340" w:hRule="exact" w:wrap="none" w:vAnchor="page" w:hAnchor="margin" w:x="28" w:y="5109"/>
        <w:rPr>
          <w:rStyle w:val="C18"/>
          <w:rtl w:val="0"/>
        </w:rPr>
      </w:pPr>
      <w:r>
        <w:rPr>
          <w:rStyle w:val="C18"/>
          <w:rtl w:val="0"/>
        </w:rPr>
        <w:t>Vyřizování reklamací poukázané peněžní částky</w:t>
      </w:r>
    </w:p>
    <w:p>
      <w:pPr>
        <w:pStyle w:val="P24"/>
        <w:framePr w:w="6713" w:h="376" w:hRule="exact" w:wrap="none" w:vAnchor="page" w:hAnchor="margin" w:x="45" w:y="5548"/>
        <w:rPr>
          <w:rStyle w:val="C3"/>
          <w:rtl w:val="0"/>
        </w:rPr>
      </w:pPr>
    </w:p>
    <w:p>
      <w:pPr>
        <w:pStyle w:val="P25"/>
        <w:framePr w:w="6661" w:h="249" w:hRule="exact" w:wrap="none" w:vAnchor="page" w:hAnchor="margin" w:x="71" w:y="5619"/>
        <w:rPr>
          <w:rStyle w:val="C19"/>
          <w:rtl w:val="0"/>
        </w:rPr>
      </w:pPr>
      <w:r>
        <w:rPr>
          <w:rStyle w:val="C19"/>
          <w:rtl w:val="0"/>
        </w:rPr>
        <w:t>Kritéria hodnocení</w:t>
      </w:r>
    </w:p>
    <w:p>
      <w:pPr>
        <w:pStyle w:val="P26"/>
        <w:framePr w:w="3918" w:h="376" w:hRule="exact" w:wrap="none" w:vAnchor="page" w:hAnchor="margin" w:x="6803" w:y="5548"/>
        <w:rPr>
          <w:rStyle w:val="C3"/>
          <w:rtl w:val="0"/>
        </w:rPr>
      </w:pPr>
    </w:p>
    <w:p>
      <w:pPr>
        <w:pStyle w:val="P27"/>
        <w:framePr w:w="3836" w:h="249" w:hRule="exact" w:wrap="none" w:vAnchor="page" w:hAnchor="margin" w:x="6859" w:y="5619"/>
        <w:rPr>
          <w:rStyle w:val="C20"/>
          <w:rtl w:val="0"/>
        </w:rPr>
      </w:pPr>
      <w:r>
        <w:rPr>
          <w:rStyle w:val="C20"/>
          <w:rtl w:val="0"/>
        </w:rPr>
        <w:t>Způsoby ověření</w:t>
      </w:r>
    </w:p>
    <w:p>
      <w:pPr>
        <w:pStyle w:val="P12"/>
        <w:framePr w:w="6710" w:h="376" w:hRule="exact" w:wrap="none" w:vAnchor="page" w:hAnchor="margin" w:x="45" w:y="5924"/>
        <w:rPr>
          <w:rStyle w:val="C3"/>
          <w:rtl w:val="0"/>
        </w:rPr>
      </w:pPr>
    </w:p>
    <w:p>
      <w:pPr>
        <w:pStyle w:val="P13"/>
        <w:framePr w:w="6658" w:h="249" w:hRule="exact" w:wrap="none" w:vAnchor="page" w:hAnchor="margin" w:x="71" w:y="5980"/>
        <w:rPr>
          <w:rStyle w:val="C11"/>
          <w:rtl w:val="0"/>
        </w:rPr>
      </w:pPr>
      <w:r>
        <w:rPr>
          <w:rStyle w:val="C11"/>
          <w:rtl w:val="0"/>
        </w:rPr>
        <w:t>a) Předvést postup při přijímání reklamace</w:t>
      </w:r>
    </w:p>
    <w:p>
      <w:pPr>
        <w:pStyle w:val="P28"/>
        <w:framePr w:w="3921" w:h="376" w:hRule="exact" w:wrap="none" w:vAnchor="page" w:hAnchor="margin" w:x="6800" w:y="5924"/>
        <w:rPr>
          <w:rStyle w:val="C3"/>
          <w:rtl w:val="0"/>
        </w:rPr>
      </w:pPr>
    </w:p>
    <w:p>
      <w:pPr>
        <w:pStyle w:val="P29"/>
        <w:framePr w:w="3839" w:h="249" w:hRule="exact" w:wrap="none" w:vAnchor="page" w:hAnchor="margin" w:x="6856" w:y="5980"/>
        <w:rPr>
          <w:rStyle w:val="C21"/>
          <w:rtl w:val="0"/>
        </w:rPr>
      </w:pPr>
      <w:r>
        <w:rPr>
          <w:rStyle w:val="C21"/>
          <w:rtl w:val="0"/>
        </w:rPr>
        <w:t>Praktické předvedení</w:t>
      </w:r>
    </w:p>
    <w:p>
      <w:pPr>
        <w:pStyle w:val="P16"/>
        <w:framePr w:w="6710" w:h="376" w:hRule="exact" w:wrap="none" w:vAnchor="page" w:hAnchor="margin" w:x="45" w:y="6300"/>
        <w:rPr>
          <w:rStyle w:val="C3"/>
          <w:rtl w:val="0"/>
        </w:rPr>
      </w:pPr>
    </w:p>
    <w:p>
      <w:pPr>
        <w:pStyle w:val="P17"/>
        <w:framePr w:w="6658" w:h="249" w:hRule="exact" w:wrap="none" w:vAnchor="page" w:hAnchor="margin" w:x="71" w:y="6356"/>
        <w:rPr>
          <w:rStyle w:val="C13"/>
          <w:rtl w:val="0"/>
        </w:rPr>
      </w:pPr>
      <w:r>
        <w:rPr>
          <w:rStyle w:val="C13"/>
          <w:rtl w:val="0"/>
        </w:rPr>
        <w:t>b) Popsat postup při vyřízení reklamace na dodací poště</w:t>
      </w:r>
    </w:p>
    <w:p>
      <w:pPr>
        <w:pStyle w:val="P30"/>
        <w:framePr w:w="3921" w:h="376" w:hRule="exact" w:wrap="none" w:vAnchor="page" w:hAnchor="margin" w:x="6800" w:y="6300"/>
        <w:rPr>
          <w:rStyle w:val="C3"/>
          <w:rtl w:val="0"/>
        </w:rPr>
      </w:pPr>
    </w:p>
    <w:p>
      <w:pPr>
        <w:pStyle w:val="P31"/>
        <w:framePr w:w="3839" w:h="249" w:hRule="exact" w:wrap="none" w:vAnchor="page" w:hAnchor="margin" w:x="6856" w:y="6356"/>
        <w:rPr>
          <w:rStyle w:val="C22"/>
          <w:rtl w:val="0"/>
        </w:rPr>
      </w:pPr>
      <w:r>
        <w:rPr>
          <w:rStyle w:val="C22"/>
          <w:rtl w:val="0"/>
        </w:rPr>
        <w:t>Ústní ověření</w:t>
      </w:r>
    </w:p>
    <w:p>
      <w:pPr>
        <w:pStyle w:val="P12"/>
        <w:framePr w:w="6710" w:h="376" w:hRule="exact" w:wrap="none" w:vAnchor="page" w:hAnchor="margin" w:x="45" w:y="6677"/>
        <w:rPr>
          <w:rStyle w:val="C3"/>
          <w:rtl w:val="0"/>
        </w:rPr>
      </w:pPr>
    </w:p>
    <w:p>
      <w:pPr>
        <w:pStyle w:val="P13"/>
        <w:framePr w:w="6658" w:h="249" w:hRule="exact" w:wrap="none" w:vAnchor="page" w:hAnchor="margin" w:x="71" w:y="6733"/>
        <w:rPr>
          <w:rStyle w:val="C11"/>
          <w:rtl w:val="0"/>
        </w:rPr>
      </w:pPr>
      <w:r>
        <w:rPr>
          <w:rStyle w:val="C11"/>
          <w:rtl w:val="0"/>
        </w:rPr>
        <w:t>c) Vysvětlit postup v případě sporné výplaty poukázané peněžní částky</w:t>
      </w:r>
    </w:p>
    <w:p>
      <w:pPr>
        <w:pStyle w:val="P28"/>
        <w:framePr w:w="3921" w:h="376" w:hRule="exact" w:wrap="none" w:vAnchor="page" w:hAnchor="margin" w:x="6800" w:y="6677"/>
        <w:rPr>
          <w:rStyle w:val="C3"/>
          <w:rtl w:val="0"/>
        </w:rPr>
      </w:pPr>
    </w:p>
    <w:p>
      <w:pPr>
        <w:pStyle w:val="P29"/>
        <w:framePr w:w="3839" w:h="249" w:hRule="exact" w:wrap="none" w:vAnchor="page" w:hAnchor="margin" w:x="6856" w:y="6733"/>
        <w:rPr>
          <w:rStyle w:val="C21"/>
          <w:rtl w:val="0"/>
        </w:rPr>
      </w:pPr>
      <w:r>
        <w:rPr>
          <w:rStyle w:val="C21"/>
          <w:rtl w:val="0"/>
        </w:rPr>
        <w:t>Ústní ověření</w:t>
      </w:r>
    </w:p>
    <w:p>
      <w:pPr>
        <w:pStyle w:val="P32"/>
        <w:framePr w:w="10710" w:h="248" w:hRule="exact" w:wrap="none" w:vAnchor="page" w:hAnchor="margin" w:x="28" w:y="7166"/>
        <w:rPr>
          <w:rStyle w:val="C23"/>
          <w:rtl w:val="0"/>
        </w:rPr>
      </w:pPr>
      <w:r>
        <w:rPr>
          <w:rStyle w:val="C23"/>
          <w:rtl w:val="0"/>
        </w:rPr>
        <w:t>Je třeba splnit všechna kritéria.</w:t>
      </w:r>
    </w:p>
    <w:p>
      <w:pPr>
        <w:pStyle w:val="P23"/>
        <w:framePr w:w="10710" w:h="340" w:hRule="exact" w:wrap="none" w:vAnchor="page" w:hAnchor="margin" w:x="28" w:y="7602"/>
        <w:rPr>
          <w:rStyle w:val="C18"/>
          <w:rtl w:val="0"/>
        </w:rPr>
      </w:pPr>
      <w:r>
        <w:rPr>
          <w:rStyle w:val="C18"/>
          <w:rtl w:val="0"/>
        </w:rPr>
        <w:t>Vyřizování reklamací mezinárodních zásilek</w:t>
      </w:r>
    </w:p>
    <w:p>
      <w:pPr>
        <w:pStyle w:val="P24"/>
        <w:framePr w:w="6713" w:h="376" w:hRule="exact" w:wrap="none" w:vAnchor="page" w:hAnchor="margin" w:x="45" w:y="8041"/>
        <w:rPr>
          <w:rStyle w:val="C3"/>
          <w:rtl w:val="0"/>
        </w:rPr>
      </w:pPr>
    </w:p>
    <w:p>
      <w:pPr>
        <w:pStyle w:val="P25"/>
        <w:framePr w:w="6661" w:h="249" w:hRule="exact" w:wrap="none" w:vAnchor="page" w:hAnchor="margin" w:x="71" w:y="8112"/>
        <w:rPr>
          <w:rStyle w:val="C19"/>
          <w:rtl w:val="0"/>
        </w:rPr>
      </w:pPr>
      <w:r>
        <w:rPr>
          <w:rStyle w:val="C19"/>
          <w:rtl w:val="0"/>
        </w:rPr>
        <w:t>Kritéria hodnocení</w:t>
      </w:r>
    </w:p>
    <w:p>
      <w:pPr>
        <w:pStyle w:val="P26"/>
        <w:framePr w:w="3918" w:h="376" w:hRule="exact" w:wrap="none" w:vAnchor="page" w:hAnchor="margin" w:x="6803" w:y="8041"/>
        <w:rPr>
          <w:rStyle w:val="C3"/>
          <w:rtl w:val="0"/>
        </w:rPr>
      </w:pPr>
    </w:p>
    <w:p>
      <w:pPr>
        <w:pStyle w:val="P27"/>
        <w:framePr w:w="3836" w:h="249" w:hRule="exact" w:wrap="none" w:vAnchor="page" w:hAnchor="margin" w:x="6859" w:y="8112"/>
        <w:rPr>
          <w:rStyle w:val="C20"/>
          <w:rtl w:val="0"/>
        </w:rPr>
      </w:pPr>
      <w:r>
        <w:rPr>
          <w:rStyle w:val="C20"/>
          <w:rtl w:val="0"/>
        </w:rPr>
        <w:t>Způsoby ověření</w:t>
      </w:r>
    </w:p>
    <w:p>
      <w:pPr>
        <w:pStyle w:val="P12"/>
        <w:framePr w:w="6710" w:h="607" w:hRule="exact" w:wrap="none" w:vAnchor="page" w:hAnchor="margin" w:x="45" w:y="8417"/>
        <w:rPr>
          <w:rStyle w:val="C3"/>
          <w:rtl w:val="0"/>
        </w:rPr>
      </w:pPr>
    </w:p>
    <w:p>
      <w:pPr>
        <w:pStyle w:val="P13"/>
        <w:framePr w:w="6658" w:h="480" w:hRule="exact" w:wrap="none" w:vAnchor="page" w:hAnchor="margin" w:x="71" w:y="8473"/>
        <w:rPr>
          <w:rStyle w:val="C11"/>
          <w:rtl w:val="0"/>
        </w:rPr>
      </w:pPr>
      <w:r>
        <w:rPr>
          <w:rStyle w:val="C11"/>
          <w:rtl w:val="0"/>
        </w:rPr>
        <w:t>a) Popsat postup při příjmu reklamace zásilky do zahraničí včetně lhůt a tiskopisů</w:t>
      </w:r>
    </w:p>
    <w:p>
      <w:pPr>
        <w:pStyle w:val="P28"/>
        <w:framePr w:w="3921" w:h="607" w:hRule="exact" w:wrap="none" w:vAnchor="page" w:hAnchor="margin" w:x="6800" w:y="8417"/>
        <w:rPr>
          <w:rStyle w:val="C3"/>
          <w:rtl w:val="0"/>
        </w:rPr>
      </w:pPr>
    </w:p>
    <w:p>
      <w:pPr>
        <w:pStyle w:val="P29"/>
        <w:framePr w:w="3839" w:h="480" w:hRule="exact" w:wrap="none" w:vAnchor="page" w:hAnchor="margin" w:x="6856" w:y="8473"/>
        <w:rPr>
          <w:rStyle w:val="C21"/>
          <w:rtl w:val="0"/>
        </w:rPr>
      </w:pPr>
      <w:r>
        <w:rPr>
          <w:rStyle w:val="C21"/>
          <w:rtl w:val="0"/>
        </w:rPr>
        <w:t>Ústní ověření</w:t>
      </w:r>
    </w:p>
    <w:p>
      <w:pPr>
        <w:pStyle w:val="P16"/>
        <w:framePr w:w="6710" w:h="607" w:hRule="exact" w:wrap="none" w:vAnchor="page" w:hAnchor="margin" w:x="45" w:y="9024"/>
        <w:rPr>
          <w:rStyle w:val="C3"/>
          <w:rtl w:val="0"/>
        </w:rPr>
      </w:pPr>
    </w:p>
    <w:p>
      <w:pPr>
        <w:pStyle w:val="P17"/>
        <w:framePr w:w="6658" w:h="480" w:hRule="exact" w:wrap="none" w:vAnchor="page" w:hAnchor="margin" w:x="71" w:y="9080"/>
        <w:rPr>
          <w:rStyle w:val="C13"/>
          <w:rtl w:val="0"/>
        </w:rPr>
      </w:pPr>
      <w:r>
        <w:rPr>
          <w:rStyle w:val="C13"/>
          <w:rtl w:val="0"/>
        </w:rPr>
        <w:t>b) Sepsat a zaevidovat reklamační list ve specializovaném poštovním softwaru</w:t>
      </w:r>
    </w:p>
    <w:p>
      <w:pPr>
        <w:pStyle w:val="P30"/>
        <w:framePr w:w="3921" w:h="607" w:hRule="exact" w:wrap="none" w:vAnchor="page" w:hAnchor="margin" w:x="6800" w:y="9024"/>
        <w:rPr>
          <w:rStyle w:val="C3"/>
          <w:rtl w:val="0"/>
        </w:rPr>
      </w:pPr>
    </w:p>
    <w:p>
      <w:pPr>
        <w:pStyle w:val="P31"/>
        <w:framePr w:w="3839" w:h="480" w:hRule="exact" w:wrap="none" w:vAnchor="page" w:hAnchor="margin" w:x="6856" w:y="9080"/>
        <w:rPr>
          <w:rStyle w:val="C22"/>
          <w:rtl w:val="0"/>
        </w:rPr>
      </w:pPr>
      <w:r>
        <w:rPr>
          <w:rStyle w:val="C22"/>
          <w:rtl w:val="0"/>
        </w:rPr>
        <w:t>Praktické předvedení s ústním vysvětlením</w:t>
      </w:r>
    </w:p>
    <w:p>
      <w:pPr>
        <w:pStyle w:val="P12"/>
        <w:framePr w:w="6710" w:h="607" w:hRule="exact" w:wrap="none" w:vAnchor="page" w:hAnchor="margin" w:x="45" w:y="9631"/>
        <w:rPr>
          <w:rStyle w:val="C3"/>
          <w:rtl w:val="0"/>
        </w:rPr>
      </w:pPr>
    </w:p>
    <w:p>
      <w:pPr>
        <w:pStyle w:val="P13"/>
        <w:framePr w:w="6658" w:h="480" w:hRule="exact" w:wrap="none" w:vAnchor="page" w:hAnchor="margin" w:x="71" w:y="9687"/>
        <w:rPr>
          <w:rStyle w:val="C11"/>
          <w:rtl w:val="0"/>
        </w:rPr>
      </w:pPr>
      <w:r>
        <w:rPr>
          <w:rStyle w:val="C11"/>
          <w:rtl w:val="0"/>
        </w:rPr>
        <w:t>c) Vysvětlit postup při příjmu reklamace poškození nebo úbytku zásilky ze zahraničí</w:t>
      </w:r>
    </w:p>
    <w:p>
      <w:pPr>
        <w:pStyle w:val="P28"/>
        <w:framePr w:w="3921" w:h="607" w:hRule="exact" w:wrap="none" w:vAnchor="page" w:hAnchor="margin" w:x="6800" w:y="9631"/>
        <w:rPr>
          <w:rStyle w:val="C3"/>
          <w:rtl w:val="0"/>
        </w:rPr>
      </w:pPr>
    </w:p>
    <w:p>
      <w:pPr>
        <w:pStyle w:val="P29"/>
        <w:framePr w:w="3839" w:h="480" w:hRule="exact" w:wrap="none" w:vAnchor="page" w:hAnchor="margin" w:x="6856" w:y="9687"/>
        <w:rPr>
          <w:rStyle w:val="C21"/>
          <w:rtl w:val="0"/>
        </w:rPr>
      </w:pPr>
      <w:r>
        <w:rPr>
          <w:rStyle w:val="C21"/>
          <w:rtl w:val="0"/>
        </w:rPr>
        <w:t>Ústní ověření</w:t>
      </w:r>
    </w:p>
    <w:p>
      <w:pPr>
        <w:pStyle w:val="P32"/>
        <w:framePr w:w="10710" w:h="248" w:hRule="exact" w:wrap="none" w:vAnchor="page" w:hAnchor="margin" w:x="28" w:y="1035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Reklamant v poštovním provozu, 2.8.2026 3:39:47</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34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96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6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96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96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https://nsp.cz/jednotka-prace/reklamant-v-postovnim-pro#zdravotni-zpusobilost).</w:t>
      </w:r>
    </w:p>
    <w:p>
      <w:pPr>
        <w:keepNext w:val="0"/>
        <w:keepLines w:val="0"/>
        <w:framePr w:w="10766" w:h="96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je povinna do ověřování zařadit simulaci procesu přijetí a vyřízení reklamace nedodané zásilky, poštovní poukázky, poškozené zásilky a stížnosti klienta.</w:t>
      </w:r>
    </w:p>
    <w:p>
      <w:pPr>
        <w:keepNext w:val="0"/>
        <w:keepLines w:val="0"/>
        <w:framePr w:w="10766" w:h="96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splnění kritérií je třeba přihlížet především k bezpečnému provádění všech úkonů a k dodržování poštovních předpisů. </w:t>
      </w:r>
    </w:p>
    <w:p>
      <w:pPr>
        <w:keepNext w:val="0"/>
        <w:keepLines w:val="0"/>
        <w:framePr w:w="10766" w:h="96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kritéria a) kompetence Orientace v provozních předpisech a poštovních podmínkách souvisejících s reklamacemi uchazeč předvede orientaci v Poštovních pravidlech.</w:t>
      </w:r>
    </w:p>
    <w:p>
      <w:pPr>
        <w:keepNext w:val="0"/>
        <w:keepLines w:val="0"/>
        <w:framePr w:w="10766" w:h="96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Ověření kritéria a) kompetence Vyřizování reklamací poukázané peněžní částky, se děje formou předvedení simulovaného rozhovoru s figurantem. Figurantem může být člen zkušební komise. </w:t>
      </w:r>
    </w:p>
    <w:p>
      <w:pPr>
        <w:keepNext w:val="0"/>
        <w:keepLines w:val="0"/>
        <w:framePr w:w="10766" w:h="96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případě, že autorizovaná osoba zvolí pro ústní ověřování formu vylosovaných otázek, musí dodržet následující pravidla.</w:t>
      </w:r>
    </w:p>
    <w:p>
      <w:pPr>
        <w:keepNext w:val="0"/>
        <w:keepLines w:val="0"/>
        <w:framePr w:w="10766" w:h="96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Pravidla pro aplikaci ústního ověřováni formou vylosovaných otázek</w:t>
      </w:r>
    </w:p>
    <w:p>
      <w:pPr>
        <w:keepNext w:val="0"/>
        <w:keepLines w:val="0"/>
        <w:framePr w:w="10766" w:h="96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otázek pro ústní ověřování stanovuje autorizovaná osoba podle požadavků hodnoticího standardu. Musí přitom splňovat následující pravidla:</w:t>
      </w:r>
    </w:p>
    <w:p>
      <w:pPr>
        <w:keepNext w:val="0"/>
        <w:keepLines w:val="0"/>
        <w:framePr w:w="10766" w:h="96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každé zkoušce musí být ověřeny všechny kompetence kvalifikačního standardu. To znamená, že v případě, kdy se některé kompetence nebo kritéria ověřují pomocí losovaných otázek, musí byt splněny následující dvě podmínky:</w:t>
      </w:r>
    </w:p>
    <w:p>
      <w:pPr>
        <w:keepNext w:val="0"/>
        <w:keepLines w:val="0"/>
        <w:framePr w:w="10766" w:h="96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Pro celkový soubor otázek:</w:t>
      </w:r>
    </w:p>
    <w:p>
      <w:pPr>
        <w:keepNext w:val="0"/>
        <w:keepLines w:val="0"/>
        <w:framePr w:w="10766" w:h="96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Každé kritérium je zohledněno v několika otázkách.</w:t>
      </w:r>
    </w:p>
    <w:p>
      <w:pPr>
        <w:keepNext w:val="0"/>
        <w:keepLines w:val="0"/>
        <w:framePr w:w="10766" w:h="96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Pro soubor vylosovaných otázek konkrétního uchazeče:</w:t>
      </w:r>
    </w:p>
    <w:p>
      <w:pPr>
        <w:keepNext w:val="0"/>
        <w:keepLines w:val="0"/>
        <w:framePr w:w="10766" w:h="96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Každý uchazeč musí mít v souboru svých vylosovaných otázek zohledněno alespoň jednou každé kritérium (myslí se kritérium, u něhož jsou losované otázky způsobem ověření a v návaznosti na pokyn o tom, která kritéria je třeba u zkoušky splnit). </w:t>
      </w:r>
    </w:p>
    <w:p>
      <w:pPr>
        <w:pStyle w:val="P33"/>
        <w:framePr w:w="10766" w:h="2072" w:hRule="exact" w:wrap="none" w:vAnchor="page" w:hAnchor="margin" w:x="0" w:y="12723"/>
        <w:rPr>
          <w:rStyle w:val="C3"/>
          <w:rtl w:val="0"/>
        </w:rPr>
      </w:pPr>
    </w:p>
    <w:p>
      <w:pPr>
        <w:pStyle w:val="P35"/>
        <w:framePr w:w="10710" w:h="340" w:hRule="exact" w:wrap="none" w:vAnchor="page" w:hAnchor="margin" w:x="28" w:y="12723"/>
        <w:rPr>
          <w:rStyle w:val="C25"/>
          <w:rtl w:val="0"/>
        </w:rPr>
      </w:pPr>
      <w:r>
        <w:rPr>
          <w:rStyle w:val="C25"/>
          <w:rtl w:val="0"/>
        </w:rPr>
        <w:t>Výsledné hodnocení</w:t>
      </w:r>
    </w:p>
    <w:p>
      <w:pPr>
        <w:keepNext w:val="0"/>
        <w:keepLines w:val="0"/>
        <w:framePr w:w="10766" w:h="1732" w:hRule="exact" w:wrap="none" w:vAnchor="page" w:hAnchor="margin" w:x="0" w:y="130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130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Reklamant v poštovním provozu, 2.8.2026 3:39:47</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33"/>
        <w:framePr w:w="10766" w:h="7411"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6863"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863"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863"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střední vzdělání s maturitní zkouškou a 5 let odborné praxe jako lektor kvalifikační přípravy v rámci činnosti poštovního operátora.</w:t>
      </w:r>
    </w:p>
    <w:p>
      <w:pPr>
        <w:keepNext w:val="0"/>
        <w:keepLines w:val="1"/>
        <w:framePr w:w="10766" w:h="6863"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střední vzdělání s maturitní zkouškou a 5 let odborné praxe jako učitel odborných předmětů nebo odborného výcviku (učitelé v oboru poštovnictví a logistiky).</w:t>
      </w:r>
    </w:p>
    <w:p>
      <w:pPr>
        <w:keepNext w:val="0"/>
        <w:keepLines w:val="1"/>
        <w:framePr w:w="10766" w:h="6863"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střední vzdělání s maturitní zkouškou a 5 let odborné praxe na pozici vedoucího poštovní provozovny.</w:t>
      </w:r>
    </w:p>
    <w:p>
      <w:pPr>
        <w:keepNext w:val="0"/>
        <w:keepLines w:val="0"/>
        <w:framePr w:w="10766" w:h="6863"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63"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863"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863"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63"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6863"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63"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Reklamant v poštovním provozu, 2.8.2026 3:39:47</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75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44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w:t>
      </w:r>
    </w:p>
    <w:p>
      <w:pPr>
        <w:keepNext w:val="0"/>
        <w:keepLines w:val="1"/>
        <w:framePr w:w="10766" w:h="44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•Tiskopisy předepsané poštovním operátorem v podací, dodávací a reklamační službě</w:t>
      </w:r>
    </w:p>
    <w:p>
      <w:pPr>
        <w:keepNext w:val="0"/>
        <w:keepLines w:val="1"/>
        <w:framePr w:w="10766" w:h="44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vybavení pracovníka poštovní přepážky (pracovní stůl, PC se specializovaným SW poštovního operátora)</w:t>
      </w:r>
    </w:p>
    <w:p>
      <w:pPr>
        <w:keepNext w:val="0"/>
        <w:keepLines w:val="1"/>
        <w:framePr w:w="10766" w:h="44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•Provozní předpisy poštovního operátora</w:t>
      </w:r>
    </w:p>
    <w:p>
      <w:pPr>
        <w:keepNext w:val="0"/>
        <w:keepLines w:val="1"/>
        <w:framePr w:w="10766" w:h="44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•Poštovní podmínky poštovního operátora</w:t>
      </w:r>
    </w:p>
    <w:p>
      <w:pPr>
        <w:keepNext w:val="0"/>
        <w:keepLines w:val="1"/>
        <w:framePr w:w="10766" w:h="44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•Poškozená poštovní zásilka nebo její fotokopie či popis</w:t>
      </w:r>
    </w:p>
    <w:p>
      <w:pPr>
        <w:keepNext w:val="0"/>
        <w:keepLines w:val="1"/>
        <w:framePr w:w="10766" w:h="44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•Figurant - může jím být i člen zkušební komise</w:t>
      </w:r>
    </w:p>
    <w:p>
      <w:pPr>
        <w:keepNext w:val="0"/>
        <w:keepLines w:val="0"/>
        <w:framePr w:w="10766" w:h="44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4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44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4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132"/>
        <w:rPr>
          <w:rStyle w:val="C3"/>
          <w:rtl w:val="0"/>
        </w:rPr>
      </w:pPr>
    </w:p>
    <w:p>
      <w:pPr>
        <w:pStyle w:val="P35"/>
        <w:framePr w:w="10710" w:h="340" w:hRule="exact" w:wrap="none" w:vAnchor="page" w:hAnchor="margin" w:x="28" w:y="7132"/>
        <w:rPr>
          <w:rStyle w:val="C25"/>
          <w:rtl w:val="0"/>
        </w:rPr>
      </w:pPr>
      <w:r>
        <w:rPr>
          <w:rStyle w:val="C25"/>
          <w:rtl w:val="0"/>
        </w:rPr>
        <w:t>Doba přípravy na zkoušku</w:t>
      </w:r>
    </w:p>
    <w:p>
      <w:pPr>
        <w:keepNext w:val="0"/>
        <w:keepLines w:val="0"/>
        <w:framePr w:w="10766" w:h="806" w:hRule="exact" w:wrap="none" w:vAnchor="page" w:hAnchor="margin" w:x="0" w:y="74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45 minut. Do doby přípravy na zkoušku se nezapočítává doba na seznámení uchazeče s pracovištěm a s požadavky BOZP a PO.</w:t>
      </w:r>
    </w:p>
    <w:p>
      <w:pPr>
        <w:pStyle w:val="P33"/>
        <w:framePr w:w="10766" w:h="1146" w:hRule="exact" w:wrap="none" w:vAnchor="page" w:hAnchor="margin" w:x="0" w:y="8505"/>
        <w:rPr>
          <w:rStyle w:val="C3"/>
          <w:rtl w:val="0"/>
        </w:rPr>
      </w:pPr>
    </w:p>
    <w:p>
      <w:pPr>
        <w:pStyle w:val="P35"/>
        <w:framePr w:w="10710" w:h="340" w:hRule="exact" w:wrap="none" w:vAnchor="page" w:hAnchor="margin" w:x="28" w:y="8505"/>
        <w:rPr>
          <w:rStyle w:val="C25"/>
          <w:rtl w:val="0"/>
        </w:rPr>
      </w:pPr>
      <w:r>
        <w:rPr>
          <w:rStyle w:val="C25"/>
          <w:rtl w:val="0"/>
        </w:rPr>
        <w:t>Doba pro vykonání zkoušky</w:t>
      </w:r>
    </w:p>
    <w:p>
      <w:pPr>
        <w:keepNext w:val="0"/>
        <w:keepLines w:val="0"/>
        <w:framePr w:w="10766" w:h="806" w:hRule="exact" w:wrap="none" w:vAnchor="page" w:hAnchor="margin" w:x="0" w:y="884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2 až 3 hodiny (hodinou se rozumí 60 minut). Zkouška může být rozložena do více dnů.</w:t>
      </w:r>
    </w:p>
    <w:p>
      <w:pPr>
        <w:pStyle w:val="P21"/>
        <w:framePr w:w="7654" w:h="331" w:hRule="exact" w:wrap="none" w:vAnchor="page" w:hAnchor="margin" w:x="28" w:y="15940"/>
        <w:rPr>
          <w:rStyle w:val="C16"/>
          <w:rtl w:val="0"/>
        </w:rPr>
      </w:pPr>
      <w:r>
        <w:rPr>
          <w:rStyle w:val="C16"/>
          <w:rtl w:val="0"/>
        </w:rPr>
        <w:t>Reklamant v poštovním provozu, 2.8.2026 3:39:47</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dopravu, logistiku, poštovní a doručovací služby, ustavená a licencovaná pro tuto činnost HK ČR a SP ČR.</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pošta, s. p.</w:t>
      </w:r>
    </w:p>
    <w:p>
      <w:pPr>
        <w:pStyle w:val="P21"/>
        <w:framePr w:w="7654" w:h="331" w:hRule="exact" w:wrap="none" w:vAnchor="page" w:hAnchor="margin" w:x="28" w:y="15940"/>
        <w:rPr>
          <w:rStyle w:val="C16"/>
          <w:rtl w:val="0"/>
        </w:rPr>
      </w:pPr>
      <w:r>
        <w:rPr>
          <w:rStyle w:val="C16"/>
          <w:rtl w:val="0"/>
        </w:rPr>
        <w:t>Reklamant v poštovním provozu, 2.8.2026 3:39:47</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1076B64"/>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8717330"/>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0BBEC422"/>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