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961AE9" Type="http://schemas.openxmlformats.org/officeDocument/2006/relationships/officeDocument" Target="/word/document.xml" /><Relationship Id="coreR24961AE9" Type="http://schemas.openxmlformats.org/package/2006/relationships/metadata/core-properties" Target="/docProps/core.xml" /><Relationship Id="customR24961A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Reklamant/reklamantka v poštovním provozu (kód: 37-037-M)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Reklamant v poštovním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souvisejících s reklamacemi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reklamací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stížností a reklamací služeb poštovního operátora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Spolupráce při vypořádání poštovních zásilek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reklamačních protokolů a protokolů zápisů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Vyřizování reklamací poukázané peněžní částky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Vyřizování reklamací mezinárodních zásilek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Reklamant/reklamantka v poštovním provozu, 11.9.2026 17:50:22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https://nsp.cz/jednotka-prace/reklamant-v-postovnim-pro#zdravotni-zpusobilost).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do ověřování zařadit simulaci procesu přijetí a vyřízení reklamace nedodané zásilky, poštovní poukázky, poškozené zásilky a stížnosti klienta.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kritéria a) kompetence Orientace v provozních předpisech a poštovních podmínkách souvisejících s reklamacemi uchazeč předvede orientaci v Poštovních pravidlech.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kritéria a) kompetence Vyřizování reklamací poukázané peněžní částky, se děje formou předvedení simulovaného rozhovoru s figurantem. Figurantem může být člen zkušební komise.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Každý uchazeč musí mít v souboru svých vylosovaných otázek zohledněno alespoň jednou každé kritérium (myslí se kritérium, u něhož jsou losované otázky způsobem ověření a v návaznosti na pokyn o tom,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Reklamant/reklamantka v poštovním provozu, 11.9.2026 17:50:22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Reklamant/reklamantka v poštovním provozu, 11.9.2026 17:50:22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