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201E5A" Type="http://schemas.openxmlformats.org/officeDocument/2006/relationships/officeDocument" Target="/word/document.xml" /><Relationship Id="coreR7E201E5A" Type="http://schemas.openxmlformats.org/package/2006/relationships/metadata/core-properties" Target="/docProps/core.xml" /><Relationship Id="customR7E201E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 pošt (kód: 37-039-M)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pošt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vydávání listovních a balíkových zásilek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poštovních zásilek, 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Výdej přídělů a přejímka odvodů peněžních hotovostí a cenin pro jednotlivá pracoviště pošty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Pokladní činnost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Plánování objemu finančních hotovostí a cenin na poště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reklamací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Vyúčtování poštovních zásilek s poštovními doručovateli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Přijímání a vyplácení poštovních poukázek, platebních dokladů a důchodů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Organizace, řízení a kontrola provozu pošty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Uzavření pracoviště (vyúčtování poštovních zásilek, finančních hotovostí)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Administrátor pošt, 16.9.2026 22:10:59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 poštovního operátora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BOZP a požární ochranu při všech činnostech</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 od pracovníka hlavní pokladny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 od pracovníka hlavní pokladny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8094"/>
        <w:rPr>
          <w:rStyle w:val="C23"/>
          <w:rtl w:val="0"/>
        </w:rPr>
      </w:pPr>
      <w:r>
        <w:rPr>
          <w:rStyle w:val="C23"/>
          <w:rtl w:val="0"/>
        </w:rPr>
        <w:t>Je třeba splnit všechna kritéria.</w:t>
      </w:r>
    </w:p>
    <w:p>
      <w:pPr>
        <w:pStyle w:val="P23"/>
        <w:framePr w:w="10710" w:h="340" w:hRule="exact" w:wrap="none" w:vAnchor="page" w:hAnchor="margin" w:x="28" w:y="8529"/>
        <w:rPr>
          <w:rStyle w:val="C18"/>
          <w:rtl w:val="0"/>
        </w:rPr>
      </w:pPr>
      <w:r>
        <w:rPr>
          <w:rStyle w:val="C18"/>
          <w:rtl w:val="0"/>
        </w:rPr>
        <w:t>Prodej doplňkového zboží a cenin</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9"/>
          <w:rtl w:val="0"/>
        </w:rPr>
      </w:pPr>
      <w:r>
        <w:rPr>
          <w:rStyle w:val="C19"/>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20"/>
          <w:rtl w:val="0"/>
        </w:rPr>
      </w:pPr>
      <w:r>
        <w:rPr>
          <w:rStyle w:val="C20"/>
          <w:rtl w:val="0"/>
        </w:rPr>
        <w:t>Způsoby ověření</w:t>
      </w:r>
    </w:p>
    <w:p>
      <w:pPr>
        <w:pStyle w:val="P12"/>
        <w:framePr w:w="6710" w:h="376" w:hRule="exact" w:wrap="none" w:vAnchor="page" w:hAnchor="margin" w:x="45" w:y="9345"/>
        <w:rPr>
          <w:rStyle w:val="C3"/>
          <w:rtl w:val="0"/>
        </w:rPr>
      </w:pPr>
    </w:p>
    <w:p>
      <w:pPr>
        <w:pStyle w:val="P13"/>
        <w:framePr w:w="6658" w:h="249" w:hRule="exact" w:wrap="none" w:vAnchor="page" w:hAnchor="margin" w:x="71" w:y="9401"/>
        <w:rPr>
          <w:rStyle w:val="C11"/>
          <w:rtl w:val="0"/>
        </w:rPr>
      </w:pPr>
      <w:r>
        <w:rPr>
          <w:rStyle w:val="C11"/>
          <w:rtl w:val="0"/>
        </w:rPr>
        <w:t>a) Nabídnout klientům produkty doplňkového sortimentu</w:t>
      </w:r>
    </w:p>
    <w:p>
      <w:pPr>
        <w:pStyle w:val="P28"/>
        <w:framePr w:w="3921" w:h="376" w:hRule="exact" w:wrap="none" w:vAnchor="page" w:hAnchor="margin" w:x="6800" w:y="9345"/>
        <w:rPr>
          <w:rStyle w:val="C3"/>
          <w:rtl w:val="0"/>
        </w:rPr>
      </w:pPr>
    </w:p>
    <w:p>
      <w:pPr>
        <w:pStyle w:val="P29"/>
        <w:framePr w:w="3839" w:h="249" w:hRule="exact" w:wrap="none" w:vAnchor="page" w:hAnchor="margin" w:x="6856" w:y="9401"/>
        <w:rPr>
          <w:rStyle w:val="C21"/>
          <w:rtl w:val="0"/>
        </w:rPr>
      </w:pPr>
      <w:r>
        <w:rPr>
          <w:rStyle w:val="C21"/>
          <w:rtl w:val="0"/>
        </w:rPr>
        <w:t>Praktické předvedení a ústní ověření</w:t>
      </w:r>
    </w:p>
    <w:p>
      <w:pPr>
        <w:pStyle w:val="P16"/>
        <w:framePr w:w="6710" w:h="376" w:hRule="exact" w:wrap="none" w:vAnchor="page" w:hAnchor="margin" w:x="45" w:y="9721"/>
        <w:rPr>
          <w:rStyle w:val="C3"/>
          <w:rtl w:val="0"/>
        </w:rPr>
      </w:pPr>
    </w:p>
    <w:p>
      <w:pPr>
        <w:pStyle w:val="P17"/>
        <w:framePr w:w="6658" w:h="249" w:hRule="exact" w:wrap="none" w:vAnchor="page" w:hAnchor="margin" w:x="71" w:y="9777"/>
        <w:rPr>
          <w:rStyle w:val="C13"/>
          <w:rtl w:val="0"/>
        </w:rPr>
      </w:pPr>
      <w:r>
        <w:rPr>
          <w:rStyle w:val="C13"/>
          <w:rtl w:val="0"/>
        </w:rPr>
        <w:t>b) Realizovat prodej doplňkového zboží nebo ceniny</w:t>
      </w:r>
    </w:p>
    <w:p>
      <w:pPr>
        <w:pStyle w:val="P30"/>
        <w:framePr w:w="3921" w:h="376" w:hRule="exact" w:wrap="none" w:vAnchor="page" w:hAnchor="margin" w:x="6800" w:y="9721"/>
        <w:rPr>
          <w:rStyle w:val="C3"/>
          <w:rtl w:val="0"/>
        </w:rPr>
      </w:pPr>
    </w:p>
    <w:p>
      <w:pPr>
        <w:pStyle w:val="P31"/>
        <w:framePr w:w="3839" w:h="249" w:hRule="exact" w:wrap="none" w:vAnchor="page" w:hAnchor="margin" w:x="6856" w:y="9777"/>
        <w:rPr>
          <w:rStyle w:val="C22"/>
          <w:rtl w:val="0"/>
        </w:rPr>
      </w:pPr>
      <w:r>
        <w:rPr>
          <w:rStyle w:val="C22"/>
          <w:rtl w:val="0"/>
        </w:rPr>
        <w:t>Praktické předvedení a ústní ověření</w:t>
      </w:r>
    </w:p>
    <w:p>
      <w:pPr>
        <w:pStyle w:val="P32"/>
        <w:framePr w:w="10710" w:h="248" w:hRule="exact" w:wrap="none" w:vAnchor="page" w:hAnchor="margin" w:x="28" w:y="10211"/>
        <w:rPr>
          <w:rStyle w:val="C23"/>
          <w:rtl w:val="0"/>
        </w:rPr>
      </w:pPr>
      <w:r>
        <w:rPr>
          <w:rStyle w:val="C23"/>
          <w:rtl w:val="0"/>
        </w:rPr>
        <w:t>Je třeba splnit obě kritéria.</w:t>
      </w:r>
    </w:p>
    <w:p>
      <w:pPr>
        <w:pStyle w:val="P23"/>
        <w:framePr w:w="10710" w:h="340" w:hRule="exact" w:wrap="none" w:vAnchor="page" w:hAnchor="margin" w:x="28" w:y="10646"/>
        <w:rPr>
          <w:rStyle w:val="C18"/>
          <w:rtl w:val="0"/>
        </w:rPr>
      </w:pPr>
      <w:r>
        <w:rPr>
          <w:rStyle w:val="C18"/>
          <w:rtl w:val="0"/>
        </w:rPr>
        <w:t>Přijímání a vydávání listovních a balíkových zásilek klientům</w:t>
      </w:r>
    </w:p>
    <w:p>
      <w:pPr>
        <w:pStyle w:val="P24"/>
        <w:framePr w:w="6713" w:h="376" w:hRule="exact" w:wrap="none" w:vAnchor="page" w:hAnchor="margin" w:x="45" w:y="11086"/>
        <w:rPr>
          <w:rStyle w:val="C3"/>
          <w:rtl w:val="0"/>
        </w:rPr>
      </w:pPr>
    </w:p>
    <w:p>
      <w:pPr>
        <w:pStyle w:val="P25"/>
        <w:framePr w:w="6661" w:h="249" w:hRule="exact" w:wrap="none" w:vAnchor="page" w:hAnchor="margin" w:x="71" w:y="11157"/>
        <w:rPr>
          <w:rStyle w:val="C19"/>
          <w:rtl w:val="0"/>
        </w:rPr>
      </w:pPr>
      <w:r>
        <w:rPr>
          <w:rStyle w:val="C19"/>
          <w:rtl w:val="0"/>
        </w:rPr>
        <w:t>Kritéria hodnocení</w:t>
      </w:r>
    </w:p>
    <w:p>
      <w:pPr>
        <w:pStyle w:val="P26"/>
        <w:framePr w:w="3918" w:h="376" w:hRule="exact" w:wrap="none" w:vAnchor="page" w:hAnchor="margin" w:x="6803" w:y="11086"/>
        <w:rPr>
          <w:rStyle w:val="C3"/>
          <w:rtl w:val="0"/>
        </w:rPr>
      </w:pPr>
    </w:p>
    <w:p>
      <w:pPr>
        <w:pStyle w:val="P27"/>
        <w:framePr w:w="3836" w:h="249" w:hRule="exact" w:wrap="none" w:vAnchor="page" w:hAnchor="margin" w:x="6859" w:y="11157"/>
        <w:rPr>
          <w:rStyle w:val="C20"/>
          <w:rtl w:val="0"/>
        </w:rPr>
      </w:pPr>
      <w:r>
        <w:rPr>
          <w:rStyle w:val="C20"/>
          <w:rtl w:val="0"/>
        </w:rPr>
        <w:t>Způsoby ověření</w:t>
      </w:r>
    </w:p>
    <w:p>
      <w:pPr>
        <w:pStyle w:val="P12"/>
        <w:framePr w:w="6710" w:h="376" w:hRule="exact" w:wrap="none" w:vAnchor="page" w:hAnchor="margin" w:x="45" w:y="11462"/>
        <w:rPr>
          <w:rStyle w:val="C3"/>
          <w:rtl w:val="0"/>
        </w:rPr>
      </w:pPr>
    </w:p>
    <w:p>
      <w:pPr>
        <w:pStyle w:val="P13"/>
        <w:framePr w:w="6658" w:h="249" w:hRule="exact" w:wrap="none" w:vAnchor="page" w:hAnchor="margin" w:x="71" w:y="11518"/>
        <w:rPr>
          <w:rStyle w:val="C11"/>
          <w:rtl w:val="0"/>
        </w:rPr>
      </w:pPr>
      <w:r>
        <w:rPr>
          <w:rStyle w:val="C11"/>
          <w:rtl w:val="0"/>
        </w:rPr>
        <w:t>a) Přijmout poštovní listovní a balíkovou zásilku od klienta</w:t>
      </w:r>
    </w:p>
    <w:p>
      <w:pPr>
        <w:pStyle w:val="P28"/>
        <w:framePr w:w="3921" w:h="376" w:hRule="exact" w:wrap="none" w:vAnchor="page" w:hAnchor="margin" w:x="6800" w:y="11462"/>
        <w:rPr>
          <w:rStyle w:val="C3"/>
          <w:rtl w:val="0"/>
        </w:rPr>
      </w:pPr>
    </w:p>
    <w:p>
      <w:pPr>
        <w:pStyle w:val="P29"/>
        <w:framePr w:w="3839" w:h="249" w:hRule="exact" w:wrap="none" w:vAnchor="page" w:hAnchor="margin" w:x="6856" w:y="11518"/>
        <w:rPr>
          <w:rStyle w:val="C21"/>
          <w:rtl w:val="0"/>
        </w:rPr>
      </w:pPr>
      <w:r>
        <w:rPr>
          <w:rStyle w:val="C21"/>
          <w:rtl w:val="0"/>
        </w:rPr>
        <w:t>Praktické předvedení</w:t>
      </w:r>
    </w:p>
    <w:p>
      <w:pPr>
        <w:pStyle w:val="P16"/>
        <w:framePr w:w="6710" w:h="376" w:hRule="exact" w:wrap="none" w:vAnchor="page" w:hAnchor="margin" w:x="45" w:y="11838"/>
        <w:rPr>
          <w:rStyle w:val="C3"/>
          <w:rtl w:val="0"/>
        </w:rPr>
      </w:pPr>
    </w:p>
    <w:p>
      <w:pPr>
        <w:pStyle w:val="P17"/>
        <w:framePr w:w="6658" w:h="249" w:hRule="exact" w:wrap="none" w:vAnchor="page" w:hAnchor="margin" w:x="71" w:y="11894"/>
        <w:rPr>
          <w:rStyle w:val="C13"/>
          <w:rtl w:val="0"/>
        </w:rPr>
      </w:pPr>
      <w:r>
        <w:rPr>
          <w:rStyle w:val="C13"/>
          <w:rtl w:val="0"/>
        </w:rPr>
        <w:t>b) Stanovit cenu za službu</w:t>
      </w:r>
    </w:p>
    <w:p>
      <w:pPr>
        <w:pStyle w:val="P30"/>
        <w:framePr w:w="3921" w:h="376" w:hRule="exact" w:wrap="none" w:vAnchor="page" w:hAnchor="margin" w:x="6800" w:y="11838"/>
        <w:rPr>
          <w:rStyle w:val="C3"/>
          <w:rtl w:val="0"/>
        </w:rPr>
      </w:pPr>
    </w:p>
    <w:p>
      <w:pPr>
        <w:pStyle w:val="P31"/>
        <w:framePr w:w="3839" w:h="249" w:hRule="exact" w:wrap="none" w:vAnchor="page" w:hAnchor="margin" w:x="6856" w:y="11894"/>
        <w:rPr>
          <w:rStyle w:val="C22"/>
          <w:rtl w:val="0"/>
        </w:rPr>
      </w:pPr>
      <w:r>
        <w:rPr>
          <w:rStyle w:val="C22"/>
          <w:rtl w:val="0"/>
        </w:rPr>
        <w:t>Praktické předvedení</w:t>
      </w:r>
    </w:p>
    <w:p>
      <w:pPr>
        <w:pStyle w:val="P12"/>
        <w:framePr w:w="6710" w:h="376" w:hRule="exact" w:wrap="none" w:vAnchor="page" w:hAnchor="margin" w:x="45" w:y="12214"/>
        <w:rPr>
          <w:rStyle w:val="C3"/>
          <w:rtl w:val="0"/>
        </w:rPr>
      </w:pPr>
    </w:p>
    <w:p>
      <w:pPr>
        <w:pStyle w:val="P13"/>
        <w:framePr w:w="6658" w:h="249" w:hRule="exact" w:wrap="none" w:vAnchor="page" w:hAnchor="margin" w:x="71" w:y="12270"/>
        <w:rPr>
          <w:rStyle w:val="C11"/>
          <w:rtl w:val="0"/>
        </w:rPr>
      </w:pPr>
      <w:r>
        <w:rPr>
          <w:rStyle w:val="C11"/>
          <w:rtl w:val="0"/>
        </w:rPr>
        <w:t>c) Vydat listovní a balíkové zásilky klientovi</w:t>
      </w:r>
    </w:p>
    <w:p>
      <w:pPr>
        <w:pStyle w:val="P28"/>
        <w:framePr w:w="3921" w:h="376" w:hRule="exact" w:wrap="none" w:vAnchor="page" w:hAnchor="margin" w:x="6800" w:y="12214"/>
        <w:rPr>
          <w:rStyle w:val="C3"/>
          <w:rtl w:val="0"/>
        </w:rPr>
      </w:pPr>
    </w:p>
    <w:p>
      <w:pPr>
        <w:pStyle w:val="P29"/>
        <w:framePr w:w="3839" w:h="249" w:hRule="exact" w:wrap="none" w:vAnchor="page" w:hAnchor="margin" w:x="6856" w:y="12270"/>
        <w:rPr>
          <w:rStyle w:val="C21"/>
          <w:rtl w:val="0"/>
        </w:rPr>
      </w:pPr>
      <w:r>
        <w:rPr>
          <w:rStyle w:val="C21"/>
          <w:rtl w:val="0"/>
        </w:rPr>
        <w:t>Praktické předvedení</w:t>
      </w:r>
    </w:p>
    <w:p>
      <w:pPr>
        <w:pStyle w:val="P16"/>
        <w:framePr w:w="6710" w:h="376" w:hRule="exact" w:wrap="none" w:vAnchor="page" w:hAnchor="margin" w:x="45" w:y="12591"/>
        <w:rPr>
          <w:rStyle w:val="C3"/>
          <w:rtl w:val="0"/>
        </w:rPr>
      </w:pPr>
    </w:p>
    <w:p>
      <w:pPr>
        <w:pStyle w:val="P17"/>
        <w:framePr w:w="6658" w:h="249" w:hRule="exact" w:wrap="none" w:vAnchor="page" w:hAnchor="margin" w:x="71" w:y="12647"/>
        <w:rPr>
          <w:rStyle w:val="C13"/>
          <w:rtl w:val="0"/>
        </w:rPr>
      </w:pPr>
      <w:r>
        <w:rPr>
          <w:rStyle w:val="C13"/>
          <w:rtl w:val="0"/>
        </w:rPr>
        <w:t>d) Zapsat přijaté a vydané zásilky</w:t>
      </w:r>
    </w:p>
    <w:p>
      <w:pPr>
        <w:pStyle w:val="P30"/>
        <w:framePr w:w="3921" w:h="376" w:hRule="exact" w:wrap="none" w:vAnchor="page" w:hAnchor="margin" w:x="6800" w:y="12591"/>
        <w:rPr>
          <w:rStyle w:val="C3"/>
          <w:rtl w:val="0"/>
        </w:rPr>
      </w:pPr>
    </w:p>
    <w:p>
      <w:pPr>
        <w:pStyle w:val="P31"/>
        <w:framePr w:w="3839" w:h="249" w:hRule="exact" w:wrap="none" w:vAnchor="page" w:hAnchor="margin" w:x="6856" w:y="12647"/>
        <w:rPr>
          <w:rStyle w:val="C22"/>
          <w:rtl w:val="0"/>
        </w:rPr>
      </w:pPr>
      <w:r>
        <w:rPr>
          <w:rStyle w:val="C22"/>
          <w:rtl w:val="0"/>
        </w:rPr>
        <w:t>Praktické předvedení</w:t>
      </w:r>
    </w:p>
    <w:p>
      <w:pPr>
        <w:pStyle w:val="P32"/>
        <w:framePr w:w="10710" w:h="248" w:hRule="exact" w:wrap="none" w:vAnchor="page" w:hAnchor="margin" w:x="28" w:y="13080"/>
        <w:rPr>
          <w:rStyle w:val="C23"/>
          <w:rtl w:val="0"/>
        </w:rPr>
      </w:pPr>
      <w:r>
        <w:rPr>
          <w:rStyle w:val="C23"/>
          <w:rtl w:val="0"/>
        </w:rPr>
        <w:t>Je třeba splnit všechna kritéria.</w:t>
      </w:r>
    </w:p>
    <w:p>
      <w:pPr>
        <w:pStyle w:val="P23"/>
        <w:framePr w:w="10710" w:h="340" w:hRule="exact" w:wrap="none" w:vAnchor="page" w:hAnchor="margin" w:x="28" w:y="13516"/>
        <w:rPr>
          <w:rStyle w:val="C18"/>
          <w:rtl w:val="0"/>
        </w:rPr>
      </w:pPr>
      <w:r>
        <w:rPr>
          <w:rStyle w:val="C18"/>
          <w:rtl w:val="0"/>
        </w:rPr>
        <w:t>Zpracování poštovních zásilek, příjem zásilek na poštu a výprava do přepravní sítě</w:t>
      </w:r>
    </w:p>
    <w:p>
      <w:pPr>
        <w:pStyle w:val="P24"/>
        <w:framePr w:w="6713" w:h="376" w:hRule="exact" w:wrap="none" w:vAnchor="page" w:hAnchor="margin" w:x="45" w:y="13955"/>
        <w:rPr>
          <w:rStyle w:val="C3"/>
          <w:rtl w:val="0"/>
        </w:rPr>
      </w:pPr>
    </w:p>
    <w:p>
      <w:pPr>
        <w:pStyle w:val="P25"/>
        <w:framePr w:w="6661" w:h="249" w:hRule="exact" w:wrap="none" w:vAnchor="page" w:hAnchor="margin" w:x="71" w:y="14026"/>
        <w:rPr>
          <w:rStyle w:val="C19"/>
          <w:rtl w:val="0"/>
        </w:rPr>
      </w:pPr>
      <w:r>
        <w:rPr>
          <w:rStyle w:val="C19"/>
          <w:rtl w:val="0"/>
        </w:rPr>
        <w:t>Kritéria hodnocení</w:t>
      </w:r>
    </w:p>
    <w:p>
      <w:pPr>
        <w:pStyle w:val="P26"/>
        <w:framePr w:w="3918" w:h="376" w:hRule="exact" w:wrap="none" w:vAnchor="page" w:hAnchor="margin" w:x="6803" w:y="13955"/>
        <w:rPr>
          <w:rStyle w:val="C3"/>
          <w:rtl w:val="0"/>
        </w:rPr>
      </w:pPr>
    </w:p>
    <w:p>
      <w:pPr>
        <w:pStyle w:val="P27"/>
        <w:framePr w:w="3836" w:h="249" w:hRule="exact" w:wrap="none" w:vAnchor="page" w:hAnchor="margin" w:x="6859" w:y="14026"/>
        <w:rPr>
          <w:rStyle w:val="C20"/>
          <w:rtl w:val="0"/>
        </w:rPr>
      </w:pPr>
      <w:r>
        <w:rPr>
          <w:rStyle w:val="C20"/>
          <w:rtl w:val="0"/>
        </w:rPr>
        <w:t>Způsoby ověření</w:t>
      </w:r>
    </w:p>
    <w:p>
      <w:pPr>
        <w:pStyle w:val="P12"/>
        <w:framePr w:w="6710" w:h="376" w:hRule="exact" w:wrap="none" w:vAnchor="page" w:hAnchor="margin" w:x="45" w:y="14331"/>
        <w:rPr>
          <w:rStyle w:val="C3"/>
          <w:rtl w:val="0"/>
        </w:rPr>
      </w:pPr>
    </w:p>
    <w:p>
      <w:pPr>
        <w:pStyle w:val="P13"/>
        <w:framePr w:w="6658" w:h="249" w:hRule="exact" w:wrap="none" w:vAnchor="page" w:hAnchor="margin" w:x="71" w:y="14387"/>
        <w:rPr>
          <w:rStyle w:val="C11"/>
          <w:rtl w:val="0"/>
        </w:rPr>
      </w:pPr>
      <w:r>
        <w:rPr>
          <w:rStyle w:val="C11"/>
          <w:rtl w:val="0"/>
        </w:rPr>
        <w:t>a) Vykartovat závěr a uzávěr</w:t>
      </w:r>
    </w:p>
    <w:p>
      <w:pPr>
        <w:pStyle w:val="P28"/>
        <w:framePr w:w="3921" w:h="376" w:hRule="exact" w:wrap="none" w:vAnchor="page" w:hAnchor="margin" w:x="6800" w:y="14331"/>
        <w:rPr>
          <w:rStyle w:val="C3"/>
          <w:rtl w:val="0"/>
        </w:rPr>
      </w:pPr>
    </w:p>
    <w:p>
      <w:pPr>
        <w:pStyle w:val="P29"/>
        <w:framePr w:w="3839" w:h="249" w:hRule="exact" w:wrap="none" w:vAnchor="page" w:hAnchor="margin" w:x="6856" w:y="14387"/>
        <w:rPr>
          <w:rStyle w:val="C21"/>
          <w:rtl w:val="0"/>
        </w:rPr>
      </w:pPr>
      <w:r>
        <w:rPr>
          <w:rStyle w:val="C21"/>
          <w:rtl w:val="0"/>
        </w:rPr>
        <w:t>Praktické předvedení a ústní ověření</w:t>
      </w:r>
    </w:p>
    <w:p>
      <w:pPr>
        <w:pStyle w:val="P16"/>
        <w:framePr w:w="6710" w:h="376" w:hRule="exact" w:wrap="none" w:vAnchor="page" w:hAnchor="margin" w:x="45" w:y="14708"/>
        <w:rPr>
          <w:rStyle w:val="C3"/>
          <w:rtl w:val="0"/>
        </w:rPr>
      </w:pPr>
    </w:p>
    <w:p>
      <w:pPr>
        <w:pStyle w:val="P17"/>
        <w:framePr w:w="6658" w:h="249" w:hRule="exact" w:wrap="none" w:vAnchor="page" w:hAnchor="margin" w:x="71" w:y="14764"/>
        <w:rPr>
          <w:rStyle w:val="C13"/>
          <w:rtl w:val="0"/>
        </w:rPr>
      </w:pPr>
      <w:r>
        <w:rPr>
          <w:rStyle w:val="C13"/>
          <w:rtl w:val="0"/>
        </w:rPr>
        <w:t>b) Evidovat došlé zásilky ve specializovaném softwaru</w:t>
      </w:r>
    </w:p>
    <w:p>
      <w:pPr>
        <w:pStyle w:val="P30"/>
        <w:framePr w:w="3921" w:h="376" w:hRule="exact" w:wrap="none" w:vAnchor="page" w:hAnchor="margin" w:x="6800" w:y="14708"/>
        <w:rPr>
          <w:rStyle w:val="C3"/>
          <w:rtl w:val="0"/>
        </w:rPr>
      </w:pPr>
    </w:p>
    <w:p>
      <w:pPr>
        <w:pStyle w:val="P31"/>
        <w:framePr w:w="3839" w:h="249" w:hRule="exact" w:wrap="none" w:vAnchor="page" w:hAnchor="margin" w:x="6856" w:y="14764"/>
        <w:rPr>
          <w:rStyle w:val="C22"/>
          <w:rtl w:val="0"/>
        </w:rPr>
      </w:pPr>
      <w:r>
        <w:rPr>
          <w:rStyle w:val="C22"/>
          <w:rtl w:val="0"/>
        </w:rPr>
        <w:t>Praktické předvedení a ústní ověření</w:t>
      </w:r>
    </w:p>
    <w:p>
      <w:pPr>
        <w:pStyle w:val="P12"/>
        <w:framePr w:w="6710" w:h="376" w:hRule="exact" w:wrap="none" w:vAnchor="page" w:hAnchor="margin" w:x="45" w:y="15084"/>
        <w:rPr>
          <w:rStyle w:val="C3"/>
          <w:rtl w:val="0"/>
        </w:rPr>
      </w:pPr>
    </w:p>
    <w:p>
      <w:pPr>
        <w:pStyle w:val="P13"/>
        <w:framePr w:w="6658" w:h="249" w:hRule="exact" w:wrap="none" w:vAnchor="page" w:hAnchor="margin" w:x="71" w:y="15140"/>
        <w:rPr>
          <w:rStyle w:val="C11"/>
          <w:rtl w:val="0"/>
        </w:rPr>
      </w:pPr>
      <w:r>
        <w:rPr>
          <w:rStyle w:val="C11"/>
          <w:rtl w:val="0"/>
        </w:rPr>
        <w:t>c) Řešit nepravidelnosti zjištěné při vykartování závěru a uzávěru</w:t>
      </w:r>
    </w:p>
    <w:p>
      <w:pPr>
        <w:pStyle w:val="P28"/>
        <w:framePr w:w="3921" w:h="376" w:hRule="exact" w:wrap="none" w:vAnchor="page" w:hAnchor="margin" w:x="6800" w:y="15084"/>
        <w:rPr>
          <w:rStyle w:val="C3"/>
          <w:rtl w:val="0"/>
        </w:rPr>
      </w:pPr>
    </w:p>
    <w:p>
      <w:pPr>
        <w:pStyle w:val="P29"/>
        <w:framePr w:w="3839" w:h="249" w:hRule="exact" w:wrap="none" w:vAnchor="page" w:hAnchor="margin" w:x="6856" w:y="15140"/>
        <w:rPr>
          <w:rStyle w:val="C21"/>
          <w:rtl w:val="0"/>
        </w:rPr>
      </w:pPr>
      <w:r>
        <w:rPr>
          <w:rStyle w:val="C21"/>
          <w:rtl w:val="0"/>
        </w:rPr>
        <w:t>Praktické předvedení a ústní ověření</w:t>
      </w:r>
    </w:p>
    <w:p>
      <w:pPr>
        <w:pStyle w:val="P32"/>
        <w:framePr w:w="10710" w:h="248" w:hRule="exact" w:wrap="none" w:vAnchor="page" w:hAnchor="margin" w:x="28" w:y="155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pošt, 16.9.2026 22:10:59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Výdej přídělů a přejímka odvodů peněžních hotovostí a cenin pro jednotlivá pracoviště pošty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požadavek na příděl hotovosti od pracoviště přepážky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Přijmout požadavek na příděl cenin od pracoviště přepážky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odvod hotovosti od pracoviště přepážky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Zpracovat odvod cenin od pracoviště přepážky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Pokladní činnost na poště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účetní uzávěrku dne a vyhotovit podklady pro Pokladní výkaz</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Zpracovat bankovky a mince na odvod v souladu s provozními předpisy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Charakterizovat způsob evidence ceniny v inventárním systému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Zpracovat příděl a odvod od pověřené pošty</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32"/>
        <w:framePr w:w="10710" w:h="248" w:hRule="exact" w:wrap="none" w:vAnchor="page" w:hAnchor="margin" w:x="28" w:y="7458"/>
        <w:rPr>
          <w:rStyle w:val="C23"/>
          <w:rtl w:val="0"/>
        </w:rPr>
      </w:pPr>
      <w:r>
        <w:rPr>
          <w:rStyle w:val="C23"/>
          <w:rtl w:val="0"/>
        </w:rPr>
        <w:t>Je třeba splnit všechna kritéria.</w:t>
      </w:r>
    </w:p>
    <w:p>
      <w:pPr>
        <w:pStyle w:val="P23"/>
        <w:framePr w:w="10710" w:h="340" w:hRule="exact" w:wrap="none" w:vAnchor="page" w:hAnchor="margin" w:x="28" w:y="7893"/>
        <w:rPr>
          <w:rStyle w:val="C18"/>
          <w:rtl w:val="0"/>
        </w:rPr>
      </w:pPr>
      <w:r>
        <w:rPr>
          <w:rStyle w:val="C18"/>
          <w:rtl w:val="0"/>
        </w:rPr>
        <w:t>Plánování objemu finančních hotovostí a cenin na poště</w:t>
      </w:r>
    </w:p>
    <w:p>
      <w:pPr>
        <w:pStyle w:val="P24"/>
        <w:framePr w:w="6713" w:h="376" w:hRule="exact" w:wrap="none" w:vAnchor="page" w:hAnchor="margin" w:x="45" w:y="8332"/>
        <w:rPr>
          <w:rStyle w:val="C3"/>
          <w:rtl w:val="0"/>
        </w:rPr>
      </w:pPr>
    </w:p>
    <w:p>
      <w:pPr>
        <w:pStyle w:val="P25"/>
        <w:framePr w:w="6661" w:h="249" w:hRule="exact" w:wrap="none" w:vAnchor="page" w:hAnchor="margin" w:x="71" w:y="8403"/>
        <w:rPr>
          <w:rStyle w:val="C19"/>
          <w:rtl w:val="0"/>
        </w:rPr>
      </w:pPr>
      <w:r>
        <w:rPr>
          <w:rStyle w:val="C19"/>
          <w:rtl w:val="0"/>
        </w:rPr>
        <w:t>Kritéria hodnocení</w:t>
      </w:r>
    </w:p>
    <w:p>
      <w:pPr>
        <w:pStyle w:val="P26"/>
        <w:framePr w:w="3918" w:h="376" w:hRule="exact" w:wrap="none" w:vAnchor="page" w:hAnchor="margin" w:x="6803" w:y="8332"/>
        <w:rPr>
          <w:rStyle w:val="C3"/>
          <w:rtl w:val="0"/>
        </w:rPr>
      </w:pPr>
    </w:p>
    <w:p>
      <w:pPr>
        <w:pStyle w:val="P27"/>
        <w:framePr w:w="3836" w:h="249" w:hRule="exact" w:wrap="none" w:vAnchor="page" w:hAnchor="margin" w:x="6859" w:y="8403"/>
        <w:rPr>
          <w:rStyle w:val="C20"/>
          <w:rtl w:val="0"/>
        </w:rPr>
      </w:pPr>
      <w:r>
        <w:rPr>
          <w:rStyle w:val="C20"/>
          <w:rtl w:val="0"/>
        </w:rPr>
        <w:t>Způsoby ověření</w:t>
      </w:r>
    </w:p>
    <w:p>
      <w:pPr>
        <w:pStyle w:val="P12"/>
        <w:framePr w:w="6710" w:h="607" w:hRule="exact" w:wrap="none" w:vAnchor="page" w:hAnchor="margin" w:x="45" w:y="8709"/>
        <w:rPr>
          <w:rStyle w:val="C3"/>
          <w:rtl w:val="0"/>
        </w:rPr>
      </w:pPr>
    </w:p>
    <w:p>
      <w:pPr>
        <w:pStyle w:val="P13"/>
        <w:framePr w:w="6658" w:h="480" w:hRule="exact" w:wrap="none" w:vAnchor="page" w:hAnchor="margin" w:x="71" w:y="8765"/>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8709"/>
        <w:rPr>
          <w:rStyle w:val="C3"/>
          <w:rtl w:val="0"/>
        </w:rPr>
      </w:pPr>
    </w:p>
    <w:p>
      <w:pPr>
        <w:pStyle w:val="P29"/>
        <w:framePr w:w="3839" w:h="480" w:hRule="exact" w:wrap="none" w:vAnchor="page" w:hAnchor="margin" w:x="6856" w:y="8765"/>
        <w:rPr>
          <w:rStyle w:val="C21"/>
          <w:rtl w:val="0"/>
        </w:rPr>
      </w:pPr>
      <w:r>
        <w:rPr>
          <w:rStyle w:val="C21"/>
          <w:rtl w:val="0"/>
        </w:rPr>
        <w:t>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Vysvětlit proces plánování a hospodárného využívání peněžní hotovosti</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Přijímání reklamací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Přijmout reklamaci dodání zapsané zásilky</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 a ústní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c) Přijmout reklamaci poškození nebo úbytku obsahu poštovních zásilek včetně sporné výplaty poukázané peněžní částky</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d) Přijmout reklamaci peněžní částky</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pošt, 16.9.2026 22:10:59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Vyúčtování poštovních zásilek s poštovními doručovateli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nedoručené poštovní zásilky a platební doklady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kontrolu technologického zpracování vrácených zásilek a zapsat je do dodávacích dokladů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a převzít finanční hotovost od poštovních doručovatelů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Odevzdat vrácenou hotovost na stanovené pracoviště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Přijmout poštovní poukázku, doklad SIPO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Vyplatit poštovní poukázku, důchod přesně dle technologických postupů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Organizace, řízení a kontrola provozu pošty</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Provádět operativní správu budovy</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základní kritéria domácího a bezpečnostního řádu pošty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Popsat proces provádění kontrolní činnosti v rámci jednotlivých činností vykonávaných na poště</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Vyhotovit a odevzdat přehled přijatých a vydaných zásilek</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Odevzdat přijaté poštovní zásilky</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Vyúčtovat a zpracovat nevydané zásilky</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Vyúčtovat finanční hotovost</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e) Odvést finanční hotovost do pokladny</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pošt, 16.9.2026 22:10:59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10 fiktivních poštovních zásilek, 4 peněžních poukázek, 2 výplatních dokladů.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Manipulace s penězi, kritérium d) použije autorizovaná osoba minimálně 4 kusy bankovek, a to – 1x opotřebovanou oběhem, 1x běžně poškozenou, 1x nestandardně poškozenou a 1x k identifikování ochranných prvků.</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Pokladní činnost, kritéria b) a d), Vyúčtování poštovních zásilek s poštovními doručovateli kritéria b) až d) a Uzavření pracoviště (vyúčtování poštovních zásilek, finančních hotovostí), kritérium d) použije autorizovaná osoba 20 kusů bankovek různých nominálních hodnot a 15 kusů mincí (4x 50,-; 5x 20,-; 5x 10,-; 1x 5,-)</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b) uchazeč ověří, zda jsou na zásilkách uvedeny všechny náležitosti a poznámky, které má doručovatel za povinnost na zásilky uvést a zaeviduje je do dodávacích dokladů.</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c) uchazeč ověří v dokladech, že doručovatel předává správnou výši finanční hotovosti, a že tato finanční hotovost je řádně vyúčtována.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d) musí uchazeč odevzdat převzatou hotovost do pokladny pošty (t.j. pracoviště pošty).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ověřuji pomoci losovaných otázek, musí byt splněny následující dvě podmínky: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 pošt, 16.9.2026 22:10:59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 odpovídající aktuálnímu obsahu příslušné profesní kvalifikace.</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logistiky), odpovídající aktuálnímu obsahu příslušné profesní kvalifikace.</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80"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a reklamační službě</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fiktivních poštovních zásilek, 8 poštovních poukázek, 2 výplatní doklady a důchody nebo jejich fotokopie</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kusů bankovek různých nominálních hodnot a 15 kusů mincí (4x 50,-; 5x 20,-; 5x 10,-; 1x 5,-)</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lampa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Administrátor pošt, 16.9.2026 22:10:59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Administrátor pošt, 16.9.2026 22:10:59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 pošt, 16.9.2026 22:10:59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57CA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5FCD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E9B63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