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4DA4397" Type="http://schemas.openxmlformats.org/officeDocument/2006/relationships/officeDocument" Target="/word/document.xml" /><Relationship Id="coreR34DA4397" Type="http://schemas.openxmlformats.org/package/2006/relationships/metadata/core-properties" Target="/docProps/core.xml" /><Relationship Id="customR34DA439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poštovních distribučních služeb (kód: 37-035-E)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Převzetí a příprava obyčejných listovních zásilek, propagačního a informačního materiálu a smluvního tisku k distribuci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Distribuce převzatých obyčejných listovních zásilek, propagačního a informačního materiálu a smluvního tisku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provozních předpisech a poštovních podmínkách souvisejících s distribucí obyčejných listovních zásilek, propagačního a informačního materiálu a smluvního tisku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Vyúčtování obyčejných listovních zásilek, propagačního a informačního materiálu a smluvního tisku po distribuci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781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15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poštovních distribučních služeb, 27.10.2026 2:22:44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1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se zkouška koná v provozu poštovního operátora, musí být uchazeč prokazatelně seznámen s legislativními a provozně obchodními povinnostmi a odpovědností v souvislosti s jeho pohybem v prostorách poskytovatele poštovních služeb (poštovní tajemství, obchodní tajemství, odpovědnost za svěřené prostředky a zásilky).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je povinna do ověřování zařadit simulaci procesu zpracování 10 kusů obyčejných psaní standard, 10 kusů obyčejných psaní, 10 kusů tiskovin a 10 kusů propagačních materiálů a připravit pomůcku pro založení zásilek ve směru pochůzky (mapa, seznam dodávacích míst). Při ověřování splnění kritérií je třeba přihlížet především k bezpečnému provádění všech úkonů a k dodržování poštovních předpisů. 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ověřování formou vylosovaných otázek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byt splněny následující dvě podmínky: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ověřeni a v návaznosti na pokyn o tom, která kritéria je třeba u zkoušky splnit).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poštovních distribučních služeb, 27.10.2026 2:22:44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pošta, s. 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poštovních distribučních služeb, 27.10.2026 2:22:44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