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3211C" Type="http://schemas.openxmlformats.org/officeDocument/2006/relationships/officeDocument" Target="/word/document.xml" /><Relationship Id="coreR683211C" Type="http://schemas.openxmlformats.org/package/2006/relationships/metadata/core-properties" Target="/docProps/core.xml" /><Relationship Id="customR68321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Interiérový poradce / interiérová poradkyně (kód: 33-051-M)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Interiérový designér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nábytkářské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stavebních výkresech a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Analýza provozních a funkčních potřeb uživatelů navrhovaného nábytku, doplňků, řešeného interiéru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při výběru nábytku a bytových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tvarového a barevného řešení interiérů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jednoduchých dispozičních návrhů a nábytkových sestav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Návrh jednoduchých atypických nábytkových prvků včetně konstrukčního řešení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rozpočtu realizace architektonického řešení interiérů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Dohled nad realizací architektonických návrhů a návrhů nábytku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Interiérový poradce / interiérová poradkyně, 26.6.2026 6:52:57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nábytkářské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dokumentaci nábytkářského výrobku včetně čtení kót, materiálů, spojů, broušení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závaznost norem v nábytkářském průmyslu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zodpovědnost výrobce (dodavatele) z pohledu zákona o odpovědnosti za škodu způsobenou vadou výrobku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pojmy výkres, kusovník, technická podmínka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stavebních výkresech a dokumentaci</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Číst stavební výkresovou dokumentaci včetně čtení kót, otvorů, rozmístění instalací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Na základě předložených stavebních výkresů určit maximální velikost smontovaného výrobku, který je možné do místnosti dopravit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547" w:hRule="exact" w:wrap="none" w:vAnchor="page" w:hAnchor="margin" w:x="28" w:y="8621"/>
        <w:rPr>
          <w:rStyle w:val="C18"/>
          <w:rtl w:val="0"/>
        </w:rPr>
      </w:pPr>
      <w:r>
        <w:rPr>
          <w:rStyle w:val="C18"/>
          <w:rtl w:val="0"/>
        </w:rPr>
        <w:t>Analýza provozních a funkčních potřeb uživatelů navrhovaného nábytku, doplňků, řešeného interiéru</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Předvést obchodní rozhovor se zákazníkem a získat informace o jeho požadavcích, provést příslušný záznam (check list)</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831" w:hRule="exact" w:wrap="none" w:vAnchor="page" w:hAnchor="margin" w:x="45" w:y="10250"/>
        <w:rPr>
          <w:rStyle w:val="C3"/>
          <w:rtl w:val="0"/>
        </w:rPr>
      </w:pPr>
    </w:p>
    <w:p>
      <w:pPr>
        <w:pStyle w:val="P17"/>
        <w:framePr w:w="6658" w:h="704" w:hRule="exact" w:wrap="none" w:vAnchor="page" w:hAnchor="margin" w:x="71" w:y="10306"/>
        <w:rPr>
          <w:rStyle w:val="C13"/>
          <w:rtl w:val="0"/>
        </w:rPr>
      </w:pPr>
      <w:r>
        <w:rPr>
          <w:rStyle w:val="C13"/>
          <w:rtl w:val="0"/>
        </w:rPr>
        <w:t>b) Na základě obchodního rozhovoru (kritérium a) vypracovat analýzu provozních a funkčních potřeb uživatelů navrhovaného nábytku, doplňků, řešeného interiéru</w:t>
      </w:r>
    </w:p>
    <w:p>
      <w:pPr>
        <w:pStyle w:val="P30"/>
        <w:framePr w:w="3921" w:h="831" w:hRule="exact" w:wrap="none" w:vAnchor="page" w:hAnchor="margin" w:x="6800" w:y="10250"/>
        <w:rPr>
          <w:rStyle w:val="C3"/>
          <w:rtl w:val="0"/>
        </w:rPr>
      </w:pPr>
    </w:p>
    <w:p>
      <w:pPr>
        <w:pStyle w:val="P31"/>
        <w:framePr w:w="3839" w:h="704" w:hRule="exact" w:wrap="none" w:vAnchor="page" w:hAnchor="margin" w:x="6856" w:y="10306"/>
        <w:rPr>
          <w:rStyle w:val="C22"/>
          <w:rtl w:val="0"/>
        </w:rPr>
      </w:pPr>
      <w:r>
        <w:rPr>
          <w:rStyle w:val="C22"/>
          <w:rtl w:val="0"/>
        </w:rPr>
        <w:t>Praktické předvedení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c) Vypracovat jednoduchý příklad nabídky pro zákazníka na 2 nábytkové prvky (např. židle a stůl)</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Praktické předvedení</w:t>
      </w:r>
    </w:p>
    <w:p>
      <w:pPr>
        <w:pStyle w:val="P32"/>
        <w:framePr w:w="10710" w:h="248" w:hRule="exact" w:wrap="none" w:vAnchor="page" w:hAnchor="margin" w:x="28" w:y="11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26.6.2026 6:52:57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Poradenství při výběru nábytku a bytových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identifikovat podle vzorků základní materiály pro výrobu nábytku a uvést jejich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identifikovat podle vzorků základní podlahové materiály a uvést jejich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základní materiály pro povrchy stěn a popsat jejich vlastnosti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Vyjmenovat a identifikovat podle vzorků základní druhy textilních materiálů užívaných v interiéru a uvést jejich vlastnosti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Vyjmenovat základní typy elektrospotřebičů využívaných v interiéru a vysvětlit způsoby jejich integrace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Vyjmenovat základní druhy povrchové úpravy nábytku, popsat jejich vlastnosti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Vysvětlit základní způsoby umělého osvětlení a popsat základní zdroje</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základní rozdělení skříňového nábytku, jeho vlastnosti a využití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Vysvětlit základní rozdělení sedacího nábytku, jeho vlastnosti a využití</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Vysvětlit základní rozdělení stolového nábytku, jeho vlastnosti a využití</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Ústní ověření</w:t>
      </w:r>
    </w:p>
    <w:p>
      <w:pPr>
        <w:pStyle w:val="P12"/>
        <w:framePr w:w="6710" w:h="376" w:hRule="exact" w:wrap="none" w:vAnchor="page" w:hAnchor="margin" w:x="45" w:y="7885"/>
        <w:rPr>
          <w:rStyle w:val="C3"/>
          <w:rtl w:val="0"/>
        </w:rPr>
      </w:pPr>
    </w:p>
    <w:p>
      <w:pPr>
        <w:pStyle w:val="P13"/>
        <w:framePr w:w="6658" w:h="249" w:hRule="exact" w:wrap="none" w:vAnchor="page" w:hAnchor="margin" w:x="71" w:y="7941"/>
        <w:rPr>
          <w:rStyle w:val="C11"/>
          <w:rtl w:val="0"/>
        </w:rPr>
      </w:pPr>
      <w:r>
        <w:rPr>
          <w:rStyle w:val="C11"/>
          <w:rtl w:val="0"/>
        </w:rPr>
        <w:t>k) Vysvětlit základní rozdělení kuchyňského nábytku, jeho vlastnosti a využití</w:t>
      </w:r>
    </w:p>
    <w:p>
      <w:pPr>
        <w:pStyle w:val="P28"/>
        <w:framePr w:w="3921" w:h="376" w:hRule="exact" w:wrap="none" w:vAnchor="page" w:hAnchor="margin" w:x="6800" w:y="7885"/>
        <w:rPr>
          <w:rStyle w:val="C3"/>
          <w:rtl w:val="0"/>
        </w:rPr>
      </w:pPr>
    </w:p>
    <w:p>
      <w:pPr>
        <w:pStyle w:val="P29"/>
        <w:framePr w:w="3839" w:h="249" w:hRule="exact" w:wrap="none" w:vAnchor="page" w:hAnchor="margin" w:x="6856" w:y="7941"/>
        <w:rPr>
          <w:rStyle w:val="C21"/>
          <w:rtl w:val="0"/>
        </w:rPr>
      </w:pPr>
      <w:r>
        <w:rPr>
          <w:rStyle w:val="C21"/>
          <w:rtl w:val="0"/>
        </w:rPr>
        <w:t>Ústní ověření</w:t>
      </w:r>
    </w:p>
    <w:p>
      <w:pPr>
        <w:pStyle w:val="P16"/>
        <w:framePr w:w="6710" w:h="376" w:hRule="exact" w:wrap="none" w:vAnchor="page" w:hAnchor="margin" w:x="45" w:y="8261"/>
        <w:rPr>
          <w:rStyle w:val="C3"/>
          <w:rtl w:val="0"/>
        </w:rPr>
      </w:pPr>
    </w:p>
    <w:p>
      <w:pPr>
        <w:pStyle w:val="P17"/>
        <w:framePr w:w="6658" w:h="249" w:hRule="exact" w:wrap="none" w:vAnchor="page" w:hAnchor="margin" w:x="71" w:y="8317"/>
        <w:rPr>
          <w:rStyle w:val="C13"/>
          <w:rtl w:val="0"/>
        </w:rPr>
      </w:pPr>
      <w:r>
        <w:rPr>
          <w:rStyle w:val="C13"/>
          <w:rtl w:val="0"/>
        </w:rPr>
        <w:t>l) Vysvětlit základní rozdělení koupelnového nábytku, jeho vlastnosti a využití</w:t>
      </w:r>
    </w:p>
    <w:p>
      <w:pPr>
        <w:pStyle w:val="P30"/>
        <w:framePr w:w="3921" w:h="376" w:hRule="exact" w:wrap="none" w:vAnchor="page" w:hAnchor="margin" w:x="6800" w:y="8261"/>
        <w:rPr>
          <w:rStyle w:val="C3"/>
          <w:rtl w:val="0"/>
        </w:rPr>
      </w:pPr>
    </w:p>
    <w:p>
      <w:pPr>
        <w:pStyle w:val="P31"/>
        <w:framePr w:w="3839" w:h="249" w:hRule="exact" w:wrap="none" w:vAnchor="page" w:hAnchor="margin" w:x="6856" w:y="8317"/>
        <w:rPr>
          <w:rStyle w:val="C22"/>
          <w:rtl w:val="0"/>
        </w:rPr>
      </w:pPr>
      <w:r>
        <w:rPr>
          <w:rStyle w:val="C22"/>
          <w:rtl w:val="0"/>
        </w:rPr>
        <w:t>Ústní ověření</w:t>
      </w:r>
    </w:p>
    <w:p>
      <w:pPr>
        <w:pStyle w:val="P12"/>
        <w:framePr w:w="6710" w:h="831" w:hRule="exact" w:wrap="none" w:vAnchor="page" w:hAnchor="margin" w:x="45" w:y="8638"/>
        <w:rPr>
          <w:rStyle w:val="C3"/>
          <w:rtl w:val="0"/>
        </w:rPr>
      </w:pPr>
    </w:p>
    <w:p>
      <w:pPr>
        <w:pStyle w:val="P13"/>
        <w:framePr w:w="6658" w:h="704" w:hRule="exact" w:wrap="none" w:vAnchor="page" w:hAnchor="margin" w:x="71" w:y="8694"/>
        <w:rPr>
          <w:rStyle w:val="C11"/>
          <w:rtl w:val="0"/>
        </w:rPr>
      </w:pPr>
      <w:r>
        <w:rPr>
          <w:rStyle w:val="C11"/>
          <w:rtl w:val="0"/>
        </w:rPr>
        <w:t>m) Navrhnout zákazníkovi výběr nábytku na základě prostorových možností interiéru, potřeb, zvyklostí a vkusu zákazníka včetně ceny a popisu technického řešení</w:t>
      </w:r>
    </w:p>
    <w:p>
      <w:pPr>
        <w:pStyle w:val="P28"/>
        <w:framePr w:w="3921" w:h="831" w:hRule="exact" w:wrap="none" w:vAnchor="page" w:hAnchor="margin" w:x="6800" w:y="8638"/>
        <w:rPr>
          <w:rStyle w:val="C3"/>
          <w:rtl w:val="0"/>
        </w:rPr>
      </w:pPr>
    </w:p>
    <w:p>
      <w:pPr>
        <w:pStyle w:val="P29"/>
        <w:framePr w:w="3839" w:h="704" w:hRule="exact" w:wrap="none" w:vAnchor="page" w:hAnchor="margin" w:x="6856" w:y="8694"/>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n) Navrhnout zákazníkovi výběr bytových doplňků s ohledem na vybavení interiéru a vkus zákazníka</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Praktické předvedení a ústní ověření</w:t>
      </w:r>
    </w:p>
    <w:p>
      <w:pPr>
        <w:pStyle w:val="P12"/>
        <w:framePr w:w="6710" w:h="376" w:hRule="exact" w:wrap="none" w:vAnchor="page" w:hAnchor="margin" w:x="45" w:y="10076"/>
        <w:rPr>
          <w:rStyle w:val="C3"/>
          <w:rtl w:val="0"/>
        </w:rPr>
      </w:pPr>
    </w:p>
    <w:p>
      <w:pPr>
        <w:pStyle w:val="P13"/>
        <w:framePr w:w="6658" w:h="249" w:hRule="exact" w:wrap="none" w:vAnchor="page" w:hAnchor="margin" w:x="71" w:y="10132"/>
        <w:rPr>
          <w:rStyle w:val="C11"/>
          <w:rtl w:val="0"/>
        </w:rPr>
      </w:pPr>
      <w:r>
        <w:rPr>
          <w:rStyle w:val="C11"/>
          <w:rtl w:val="0"/>
        </w:rPr>
        <w:t>o) Vybrat pro zadaný spoj vhodné kování</w:t>
      </w:r>
    </w:p>
    <w:p>
      <w:pPr>
        <w:pStyle w:val="P28"/>
        <w:framePr w:w="3921" w:h="376" w:hRule="exact" w:wrap="none" w:vAnchor="page" w:hAnchor="margin" w:x="6800" w:y="10076"/>
        <w:rPr>
          <w:rStyle w:val="C3"/>
          <w:rtl w:val="0"/>
        </w:rPr>
      </w:pPr>
    </w:p>
    <w:p>
      <w:pPr>
        <w:pStyle w:val="P29"/>
        <w:framePr w:w="3839" w:h="249" w:hRule="exact" w:wrap="none" w:vAnchor="page" w:hAnchor="margin" w:x="6856" w:y="10132"/>
        <w:rPr>
          <w:rStyle w:val="C21"/>
          <w:rtl w:val="0"/>
        </w:rPr>
      </w:pPr>
      <w:r>
        <w:rPr>
          <w:rStyle w:val="C21"/>
          <w:rtl w:val="0"/>
        </w:rPr>
        <w:t>Praktické předvedení</w:t>
      </w:r>
    </w:p>
    <w:p>
      <w:pPr>
        <w:pStyle w:val="P32"/>
        <w:framePr w:w="10710" w:h="248" w:hRule="exact" w:wrap="none" w:vAnchor="page" w:hAnchor="margin" w:x="28" w:y="10565"/>
        <w:rPr>
          <w:rStyle w:val="C23"/>
          <w:rtl w:val="0"/>
        </w:rPr>
      </w:pPr>
      <w:r>
        <w:rPr>
          <w:rStyle w:val="C23"/>
          <w:rtl w:val="0"/>
        </w:rPr>
        <w:t>Je třeba splnit všechna kritéria.</w:t>
      </w:r>
    </w:p>
    <w:p>
      <w:pPr>
        <w:pStyle w:val="P23"/>
        <w:framePr w:w="10710" w:h="340" w:hRule="exact" w:wrap="none" w:vAnchor="page" w:hAnchor="margin" w:x="28" w:y="11001"/>
        <w:rPr>
          <w:rStyle w:val="C18"/>
          <w:rtl w:val="0"/>
        </w:rPr>
      </w:pPr>
      <w:r>
        <w:rPr>
          <w:rStyle w:val="C18"/>
          <w:rtl w:val="0"/>
        </w:rPr>
        <w:t>Zpracování tvarového a barevného řešení interiérů</w:t>
      </w:r>
    </w:p>
    <w:p>
      <w:pPr>
        <w:pStyle w:val="P24"/>
        <w:framePr w:w="6713" w:h="376" w:hRule="exact" w:wrap="none" w:vAnchor="page" w:hAnchor="margin" w:x="45" w:y="11440"/>
        <w:rPr>
          <w:rStyle w:val="C3"/>
          <w:rtl w:val="0"/>
        </w:rPr>
      </w:pPr>
    </w:p>
    <w:p>
      <w:pPr>
        <w:pStyle w:val="P25"/>
        <w:framePr w:w="6661" w:h="249" w:hRule="exact" w:wrap="none" w:vAnchor="page" w:hAnchor="margin" w:x="71" w:y="11511"/>
        <w:rPr>
          <w:rStyle w:val="C19"/>
          <w:rtl w:val="0"/>
        </w:rPr>
      </w:pPr>
      <w:r>
        <w:rPr>
          <w:rStyle w:val="C19"/>
          <w:rtl w:val="0"/>
        </w:rPr>
        <w:t>Kritéria hodnocení</w:t>
      </w:r>
    </w:p>
    <w:p>
      <w:pPr>
        <w:pStyle w:val="P26"/>
        <w:framePr w:w="3918" w:h="376" w:hRule="exact" w:wrap="none" w:vAnchor="page" w:hAnchor="margin" w:x="6803" w:y="11440"/>
        <w:rPr>
          <w:rStyle w:val="C3"/>
          <w:rtl w:val="0"/>
        </w:rPr>
      </w:pPr>
    </w:p>
    <w:p>
      <w:pPr>
        <w:pStyle w:val="P27"/>
        <w:framePr w:w="3836" w:h="249" w:hRule="exact" w:wrap="none" w:vAnchor="page" w:hAnchor="margin" w:x="6859" w:y="11511"/>
        <w:rPr>
          <w:rStyle w:val="C20"/>
          <w:rtl w:val="0"/>
        </w:rPr>
      </w:pPr>
      <w:r>
        <w:rPr>
          <w:rStyle w:val="C20"/>
          <w:rtl w:val="0"/>
        </w:rPr>
        <w:t>Způsoby ověření</w:t>
      </w:r>
    </w:p>
    <w:p>
      <w:pPr>
        <w:pStyle w:val="P12"/>
        <w:framePr w:w="6710" w:h="376" w:hRule="exact" w:wrap="none" w:vAnchor="page" w:hAnchor="margin" w:x="45" w:y="11816"/>
        <w:rPr>
          <w:rStyle w:val="C3"/>
          <w:rtl w:val="0"/>
        </w:rPr>
      </w:pPr>
    </w:p>
    <w:p>
      <w:pPr>
        <w:pStyle w:val="P13"/>
        <w:framePr w:w="6658" w:h="249" w:hRule="exact" w:wrap="none" w:vAnchor="page" w:hAnchor="margin" w:x="71" w:y="11872"/>
        <w:rPr>
          <w:rStyle w:val="C11"/>
          <w:rtl w:val="0"/>
        </w:rPr>
      </w:pPr>
      <w:r>
        <w:rPr>
          <w:rStyle w:val="C11"/>
          <w:rtl w:val="0"/>
        </w:rPr>
        <w:t>a) Vysvětlit psychologii barev</w:t>
      </w:r>
    </w:p>
    <w:p>
      <w:pPr>
        <w:pStyle w:val="P28"/>
        <w:framePr w:w="3921" w:h="376" w:hRule="exact" w:wrap="none" w:vAnchor="page" w:hAnchor="margin" w:x="6800" w:y="11816"/>
        <w:rPr>
          <w:rStyle w:val="C3"/>
          <w:rtl w:val="0"/>
        </w:rPr>
      </w:pPr>
    </w:p>
    <w:p>
      <w:pPr>
        <w:pStyle w:val="P29"/>
        <w:framePr w:w="3839" w:h="249" w:hRule="exact" w:wrap="none" w:vAnchor="page" w:hAnchor="margin" w:x="6856" w:y="11872"/>
        <w:rPr>
          <w:rStyle w:val="C21"/>
          <w:rtl w:val="0"/>
        </w:rPr>
      </w:pPr>
      <w:r>
        <w:rPr>
          <w:rStyle w:val="C21"/>
          <w:rtl w:val="0"/>
        </w:rPr>
        <w:t>Ústní ověření</w:t>
      </w:r>
    </w:p>
    <w:p>
      <w:pPr>
        <w:pStyle w:val="P16"/>
        <w:framePr w:w="6710" w:h="376" w:hRule="exact" w:wrap="none" w:vAnchor="page" w:hAnchor="margin" w:x="45" w:y="12193"/>
        <w:rPr>
          <w:rStyle w:val="C3"/>
          <w:rtl w:val="0"/>
        </w:rPr>
      </w:pPr>
    </w:p>
    <w:p>
      <w:pPr>
        <w:pStyle w:val="P17"/>
        <w:framePr w:w="6658" w:h="249" w:hRule="exact" w:wrap="none" w:vAnchor="page" w:hAnchor="margin" w:x="71" w:y="12249"/>
        <w:rPr>
          <w:rStyle w:val="C13"/>
          <w:rtl w:val="0"/>
        </w:rPr>
      </w:pPr>
      <w:r>
        <w:rPr>
          <w:rStyle w:val="C13"/>
          <w:rtl w:val="0"/>
        </w:rPr>
        <w:t>b) Popsat funkce přirozeného a umělého světla v interiéru</w:t>
      </w:r>
    </w:p>
    <w:p>
      <w:pPr>
        <w:pStyle w:val="P30"/>
        <w:framePr w:w="3921" w:h="376" w:hRule="exact" w:wrap="none" w:vAnchor="page" w:hAnchor="margin" w:x="6800" w:y="12193"/>
        <w:rPr>
          <w:rStyle w:val="C3"/>
          <w:rtl w:val="0"/>
        </w:rPr>
      </w:pPr>
    </w:p>
    <w:p>
      <w:pPr>
        <w:pStyle w:val="P31"/>
        <w:framePr w:w="3839" w:h="249" w:hRule="exact" w:wrap="none" w:vAnchor="page" w:hAnchor="margin" w:x="6856" w:y="12249"/>
        <w:rPr>
          <w:rStyle w:val="C22"/>
          <w:rtl w:val="0"/>
        </w:rPr>
      </w:pPr>
      <w:r>
        <w:rPr>
          <w:rStyle w:val="C22"/>
          <w:rtl w:val="0"/>
        </w:rPr>
        <w:t>Ústní ověření</w:t>
      </w:r>
    </w:p>
    <w:p>
      <w:pPr>
        <w:pStyle w:val="P12"/>
        <w:framePr w:w="6710" w:h="376" w:hRule="exact" w:wrap="none" w:vAnchor="page" w:hAnchor="margin" w:x="45" w:y="12569"/>
        <w:rPr>
          <w:rStyle w:val="C3"/>
          <w:rtl w:val="0"/>
        </w:rPr>
      </w:pPr>
    </w:p>
    <w:p>
      <w:pPr>
        <w:pStyle w:val="P13"/>
        <w:framePr w:w="6658" w:h="249" w:hRule="exact" w:wrap="none" w:vAnchor="page" w:hAnchor="margin" w:x="71" w:y="12625"/>
        <w:rPr>
          <w:rStyle w:val="C11"/>
          <w:rtl w:val="0"/>
        </w:rPr>
      </w:pPr>
      <w:r>
        <w:rPr>
          <w:rStyle w:val="C11"/>
          <w:rtl w:val="0"/>
        </w:rPr>
        <w:t>c) Vyjmenovat základní ergonomické požadavky na prvky interiéru</w:t>
      </w:r>
    </w:p>
    <w:p>
      <w:pPr>
        <w:pStyle w:val="P28"/>
        <w:framePr w:w="3921" w:h="376" w:hRule="exact" w:wrap="none" w:vAnchor="page" w:hAnchor="margin" w:x="6800" w:y="12569"/>
        <w:rPr>
          <w:rStyle w:val="C3"/>
          <w:rtl w:val="0"/>
        </w:rPr>
      </w:pPr>
    </w:p>
    <w:p>
      <w:pPr>
        <w:pStyle w:val="P29"/>
        <w:framePr w:w="3839" w:h="249" w:hRule="exact" w:wrap="none" w:vAnchor="page" w:hAnchor="margin" w:x="6856" w:y="12625"/>
        <w:rPr>
          <w:rStyle w:val="C21"/>
          <w:rtl w:val="0"/>
        </w:rPr>
      </w:pPr>
      <w:r>
        <w:rPr>
          <w:rStyle w:val="C21"/>
          <w:rtl w:val="0"/>
        </w:rPr>
        <w:t>Ústní ověření</w:t>
      </w:r>
    </w:p>
    <w:p>
      <w:pPr>
        <w:pStyle w:val="P16"/>
        <w:framePr w:w="6710" w:h="376" w:hRule="exact" w:wrap="none" w:vAnchor="page" w:hAnchor="margin" w:x="45" w:y="12945"/>
        <w:rPr>
          <w:rStyle w:val="C3"/>
          <w:rtl w:val="0"/>
        </w:rPr>
      </w:pPr>
    </w:p>
    <w:p>
      <w:pPr>
        <w:pStyle w:val="P17"/>
        <w:framePr w:w="6658" w:h="249" w:hRule="exact" w:wrap="none" w:vAnchor="page" w:hAnchor="margin" w:x="71" w:y="13001"/>
        <w:rPr>
          <w:rStyle w:val="C13"/>
          <w:rtl w:val="0"/>
        </w:rPr>
      </w:pPr>
      <w:r>
        <w:rPr>
          <w:rStyle w:val="C13"/>
          <w:rtl w:val="0"/>
        </w:rPr>
        <w:t>d) Uvést požadavky na nábytek pro jednotlivé věkové kategorie</w:t>
      </w:r>
    </w:p>
    <w:p>
      <w:pPr>
        <w:pStyle w:val="P30"/>
        <w:framePr w:w="3921" w:h="376" w:hRule="exact" w:wrap="none" w:vAnchor="page" w:hAnchor="margin" w:x="6800" w:y="12945"/>
        <w:rPr>
          <w:rStyle w:val="C3"/>
          <w:rtl w:val="0"/>
        </w:rPr>
      </w:pPr>
    </w:p>
    <w:p>
      <w:pPr>
        <w:pStyle w:val="P31"/>
        <w:framePr w:w="3839" w:h="249" w:hRule="exact" w:wrap="none" w:vAnchor="page" w:hAnchor="margin" w:x="6856" w:y="13001"/>
        <w:rPr>
          <w:rStyle w:val="C22"/>
          <w:rtl w:val="0"/>
        </w:rPr>
      </w:pPr>
      <w:r>
        <w:rPr>
          <w:rStyle w:val="C22"/>
          <w:rtl w:val="0"/>
        </w:rPr>
        <w:t>Ústní ověření</w:t>
      </w:r>
    </w:p>
    <w:p>
      <w:pPr>
        <w:pStyle w:val="P12"/>
        <w:framePr w:w="6710" w:h="376" w:hRule="exact" w:wrap="none" w:vAnchor="page" w:hAnchor="margin" w:x="45" w:y="13321"/>
        <w:rPr>
          <w:rStyle w:val="C3"/>
          <w:rtl w:val="0"/>
        </w:rPr>
      </w:pPr>
    </w:p>
    <w:p>
      <w:pPr>
        <w:pStyle w:val="P13"/>
        <w:framePr w:w="6658" w:h="249" w:hRule="exact" w:wrap="none" w:vAnchor="page" w:hAnchor="margin" w:x="71" w:y="13377"/>
        <w:rPr>
          <w:rStyle w:val="C11"/>
          <w:rtl w:val="0"/>
        </w:rPr>
      </w:pPr>
      <w:r>
        <w:rPr>
          <w:rStyle w:val="C11"/>
          <w:rtl w:val="0"/>
        </w:rPr>
        <w:t>e) Zpracovat tvarové a barevné řešení pro zadaný interiér včetně osvětlení</w:t>
      </w:r>
    </w:p>
    <w:p>
      <w:pPr>
        <w:pStyle w:val="P28"/>
        <w:framePr w:w="3921" w:h="376" w:hRule="exact" w:wrap="none" w:vAnchor="page" w:hAnchor="margin" w:x="6800" w:y="13321"/>
        <w:rPr>
          <w:rStyle w:val="C3"/>
          <w:rtl w:val="0"/>
        </w:rPr>
      </w:pPr>
    </w:p>
    <w:p>
      <w:pPr>
        <w:pStyle w:val="P29"/>
        <w:framePr w:w="3839" w:h="249" w:hRule="exact" w:wrap="none" w:vAnchor="page" w:hAnchor="margin" w:x="6856" w:y="13377"/>
        <w:rPr>
          <w:rStyle w:val="C21"/>
          <w:rtl w:val="0"/>
        </w:rPr>
      </w:pPr>
      <w:r>
        <w:rPr>
          <w:rStyle w:val="C21"/>
          <w:rtl w:val="0"/>
        </w:rPr>
        <w:t>Praktické předvedení</w:t>
      </w:r>
    </w:p>
    <w:p>
      <w:pPr>
        <w:pStyle w:val="P32"/>
        <w:framePr w:w="10710" w:h="248" w:hRule="exact" w:wrap="none" w:vAnchor="page" w:hAnchor="margin" w:x="28" w:y="13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26.6.2026 6:52:57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jednoduchých dispozičních návrhů a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charakterizovat funkční zóny v bytě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Vytvořit a obhájit návrh/skicu kuchyně (kuchyňská linka, stůl, židle, komoda) nebo obývacího pokoje nebo dětského pokoje pro 2 děti nebo ložnice se šatnou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Návrh jednoduchých atypických nábytkových prvků včetně konstrukčního řešení</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Předvést zaměření prostoru pro vestavnou skříň</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Vytvořit návrhový výkres jednoduché skříňky podle zadání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Pro výrobní výkres vytvořit vizualizaci na PC</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Vypracování rozpočtu realizace architektonického řešení interiérů</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Vysvětlit základní ekonomické pojmy: marže, zisk, náklady, splatnost, DPH, úrok</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b) Sestavit příklad rozpočtu pro jednoduchý výrobek v podobě tabulky v PC</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Praktické předvedení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c) Vypočítat spotřebu lamina zadaného rozměru s dezénem letokruhů na zadanou skříňku</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Praktické předvedení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d) Vypočítat spotřebu tapety podle zadání (rozměr stěny, rastr opakování vzoru, šíře role tapety)</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e) Vypracovat rozpočet realizace architektonického řešení zadaného interiéru</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26.6.2026 6:52:57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realizací architektonických návrhů a návrhů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význam a obsah pojmů: poptávka, nabídka, objednávka, potvrzení objednávky, dodací list, faktura, příjmový doklad, výdajový doklad, návod, reklamační podmínky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jaké činnosti zahrnuje dohled nad realizací architektonických návrhů a návrhů nábytku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komunikaci interiérového poradce s dodavatelem na modelovém příkladu rozhovoru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Vysvětlit možné způsoby řešení reklamace podle zákona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přejímku interiéru před započetím montáže (předmět a důvody kontroly)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přejímku dodaného zboží od dodavatele, zkontrolovat jeho shodu s architektonickým návrhem</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předání hotové zakázky zákazníkovi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26.6.2026 6:52:57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pro komunikaci se zákazníkem, které dostane uchazeč k dispozici v době přípravy na zkoušku.</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pro plnění kritérií hodnocení v kompetencích </w:t>
      </w:r>
      <w:r>
        <w:rPr>
          <w:rFonts w:ascii="Arial" w:cs="Arial" w:hAnsi="Arial" w:eastAsia="Arial"/>
          <w:b w:val="0"/>
          <w:i w:val="1"/>
          <w:caps w:val="0"/>
          <w:strike w:val="0"/>
          <w:noProof w:val="0"/>
          <w:vanish w:val="0"/>
          <w:color w:val="auto"/>
          <w:sz w:val="20"/>
          <w:u w:val="none"/>
          <w:shd w:val="clear" w:color="auto" w:fill="auto"/>
          <w:vertAlign w:val="baseline"/>
          <w:lang/>
        </w:rPr>
        <w:t>Analýza provozních a funkčních potřeb uživatelů navrhovaného nábytku, doplňků řešeného interiéru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Tvorba jednoduchých dispozičních návrhů a nábytkových sestav a Vypracování rozpočtu realizace architektonického řešení interiérů </w:t>
      </w:r>
      <w:r>
        <w:rPr>
          <w:rFonts w:ascii="Arial" w:cs="Arial" w:hAnsi="Arial" w:eastAsia="Arial"/>
          <w:b w:val="0"/>
          <w:i w:val="0"/>
          <w:caps w:val="0"/>
          <w:strike w:val="0"/>
          <w:noProof w:val="0"/>
          <w:vanish w:val="0"/>
          <w:color w:val="auto"/>
          <w:sz w:val="20"/>
          <w:u w:val="none"/>
          <w:shd w:val="clear" w:color="auto" w:fill="auto"/>
          <w:vertAlign w:val="baseline"/>
          <w:lang/>
        </w:rPr>
        <w:t>vylosuje jednu z nábytkových sestav:</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 (včetně k. linky, stolu a židlí)</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•obývací pokoj </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•dětský pokoj pro 2 osoby</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•ložnice se šatnou</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kterou v kritériu b)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Tvorba jednoduchých dispozičních návrhů a nábytkových sestav, </w:t>
      </w:r>
      <w:r>
        <w:rPr>
          <w:rFonts w:ascii="Arial" w:cs="Arial" w:hAnsi="Arial" w:eastAsia="Arial"/>
          <w:b w:val="0"/>
          <w:i w:val="0"/>
          <w:caps w:val="0"/>
          <w:strike w:val="0"/>
          <w:noProof w:val="0"/>
          <w:vanish w:val="0"/>
          <w:color w:val="auto"/>
          <w:sz w:val="20"/>
          <w:u w:val="none"/>
          <w:shd w:val="clear" w:color="auto" w:fill="auto"/>
          <w:vertAlign w:val="baseline"/>
          <w:lang/>
        </w:rPr>
        <w:t>vytvoří návrh o velikosti formátu A3 sestavením z typizovaných prvků.</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Dohled nad realizací architektonických návrhů a návrhů nábytku</w:t>
      </w:r>
      <w:r>
        <w:rPr>
          <w:rFonts w:ascii="Arial" w:cs="Arial" w:hAnsi="Arial" w:eastAsia="Arial"/>
          <w:b w:val="0"/>
          <w:i w:val="0"/>
          <w:caps w:val="0"/>
          <w:strike w:val="0"/>
          <w:noProof w:val="0"/>
          <w:vanish w:val="0"/>
          <w:color w:val="auto"/>
          <w:sz w:val="20"/>
          <w:u w:val="none"/>
          <w:shd w:val="clear" w:color="auto" w:fill="auto"/>
          <w:vertAlign w:val="baseline"/>
          <w:lang/>
        </w:rPr>
        <w:t>, kritérium c):</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na modelovém příkladu předvede rozhovor interiérového poradce s dodavatelem (např. dodavatel nedodržel termín, nedodal požadované zboží apod.).</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ke kvalitě zpracování návrhů interiéru, k úrovni komunikace se zákazníkem a k respektování potřeb a požadavků klienta.</w:t>
      </w:r>
    </w:p>
    <w:p>
      <w:pPr>
        <w:pStyle w:val="P33"/>
        <w:framePr w:w="10766" w:h="1837" w:hRule="exact" w:wrap="none" w:vAnchor="page" w:hAnchor="margin" w:x="0" w:y="11859"/>
        <w:rPr>
          <w:rStyle w:val="C3"/>
          <w:rtl w:val="0"/>
        </w:rPr>
      </w:pPr>
    </w:p>
    <w:p>
      <w:pPr>
        <w:pStyle w:val="P35"/>
        <w:framePr w:w="10710" w:h="340" w:hRule="exact" w:wrap="none" w:vAnchor="page" w:hAnchor="margin" w:x="28" w:y="11859"/>
        <w:rPr>
          <w:rStyle w:val="C25"/>
          <w:rtl w:val="0"/>
        </w:rPr>
      </w:pPr>
      <w:r>
        <w:rPr>
          <w:rStyle w:val="C25"/>
          <w:rtl w:val="0"/>
        </w:rPr>
        <w:t>Výsledné hodnocení</w:t>
      </w:r>
    </w:p>
    <w:p>
      <w:pPr>
        <w:keepNext w:val="0"/>
        <w:keepLines w:val="0"/>
        <w:framePr w:w="10766" w:h="1497" w:hRule="exact" w:wrap="none" w:vAnchor="page" w:hAnchor="margin" w:x="0" w:y="12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923"/>
        <w:rPr>
          <w:rStyle w:val="C3"/>
          <w:rtl w:val="0"/>
        </w:rPr>
      </w:pPr>
    </w:p>
    <w:p>
      <w:pPr>
        <w:pStyle w:val="P35"/>
        <w:framePr w:w="10710" w:h="340" w:hRule="exact" w:wrap="none" w:vAnchor="page" w:hAnchor="margin" w:x="28" w:y="13923"/>
        <w:rPr>
          <w:rStyle w:val="C25"/>
          <w:rtl w:val="0"/>
        </w:rPr>
      </w:pPr>
      <w:r>
        <w:rPr>
          <w:rStyle w:val="C25"/>
          <w:rtl w:val="0"/>
        </w:rPr>
        <w:t>Počet zkoušejících</w:t>
      </w:r>
    </w:p>
    <w:p>
      <w:pPr>
        <w:keepNext w:val="0"/>
        <w:keepLines w:val="0"/>
        <w:framePr w:w="10766" w:h="1036" w:hRule="exact" w:wrap="none" w:vAnchor="page" w:hAnchor="margin" w:x="0" w:y="14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Interiérový poradce / interiérová poradkyně, 26.6.2026 6:52:57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nábytkářská a dřevařská výroba nebo design interiéru a alespoň 5 let odborné praxe v oblasti designu a vybavování interiérů.</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nábytkářství nebo zpracování dřeva a alespoň 5 let odborné praxe v oblasti designu a vybavování interiérů.</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33-051-M Interiérový poradce / interiérová poradkyně a střední vzdělání s maturitní zkouškou nebo vysokoškolské vzdělání a alespoň 5 let odborné praxe v oblasti designu a vybavování interiéru.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Interiérový poradce / interiérová poradkyně, 26.6.2026 6:52:57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potřeba mít k dispozici zkušební místnost a následující materiální a technické vybavení: </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•učebnu s připojením na internet</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grafickým SW (vhodným pro nábytkářské výkresy a vizualizace interiérů) a standardním kancelářským SW</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typizovaných interiérových prvků (nábytku a doplňků) v elektronické i papírové podobě</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stavebních a nábytkářských výkresů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architektonického řešení interiérů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a kreslicí potřeby</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vestavnou skříň</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 pásmo, jiné, např. laserové měřidlo</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základních materiálů pro výrobu nábytku</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podlahových krytin</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bytových textilií</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skla, zrcadel, kamene</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potahových materiálů pro čalouněný nábytek</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nábytkářské normy platné v ČR</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634/1992 Sb. o ochraně spotřebitele, ve znění pozdějších poředpisů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objednávka, potvrzení objednávky, dodací list, faktura, příjmový doklad, výdajový doklad, záruční list, doklad o reklamaci </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návodů na údržbu nábytku</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řád, podmínky</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•odběratelsko-dodavatelská smlouva</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kování</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Doba přípravy na zkoušku</w:t>
      </w:r>
    </w:p>
    <w:p>
      <w:pPr>
        <w:keepNext w:val="0"/>
        <w:keepLines w:val="0"/>
        <w:framePr w:w="10766" w:h="806"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Doba pro vykonání zkoušky</w:t>
      </w:r>
    </w:p>
    <w:p>
      <w:pPr>
        <w:keepNext w:val="0"/>
        <w:keepLines w:val="0"/>
        <w:framePr w:w="10766" w:h="104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Zkouška budet rozložena do více dnů.</w:t>
      </w:r>
    </w:p>
    <w:p>
      <w:pPr>
        <w:keepNext w:val="0"/>
        <w:keepLines w:val="0"/>
        <w:framePr w:w="10766" w:h="104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Interiérový poradce / interiérová poradkyně, 26.6.2026 6:52:57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Soběslav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Langer interiéry,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Compu Group Medical Česká republika, s. r. o.</w:t>
      </w:r>
    </w:p>
    <w:p>
      <w:pPr>
        <w:pStyle w:val="P21"/>
        <w:framePr w:w="7654" w:h="331" w:hRule="exact" w:wrap="none" w:vAnchor="page" w:hAnchor="margin" w:x="28" w:y="15940"/>
        <w:rPr>
          <w:rStyle w:val="C16"/>
          <w:rtl w:val="0"/>
        </w:rPr>
      </w:pPr>
      <w:r>
        <w:rPr>
          <w:rStyle w:val="C16"/>
          <w:rtl w:val="0"/>
        </w:rPr>
        <w:t>Interiérový poradce / interiérová poradkyně, 26.6.2026 6:52:57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A69BC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144A31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7B55E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10DFF4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