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8D4CBC" Type="http://schemas.openxmlformats.org/officeDocument/2006/relationships/officeDocument" Target="/word/document.xml" /><Relationship Id="coreR158D4CBC" Type="http://schemas.openxmlformats.org/package/2006/relationships/metadata/core-properties" Target="/docProps/core.xml" /><Relationship Id="customR158D4C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Interiérový poradce 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jednoduchých dispozičních návrhů a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tvarového a barevného řešení interiérů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Poradenství při výběru nábytku a bytových doplňků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jednoduchých atypických nábytkových prvků včetně konstrukčního řešení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rozpočtu realizace architektonického řešení interiérů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realizací architektonických návrhů a návrhů nábytku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navrhovaného nábytku, doplňků, řešeného interiéru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, 28.9.2026 20:13:23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b) v kompetenci "Tvorba jednoduchých dispozičních návrhů a nábytkových sestav" bude uchazeč losovat, který z návrhů připraví (kuchyni, obývací pokoj nebo dětský pokoj). Uchazeč vytvoří návrh o velikosti formátu A3. Návrh vzniká sestavením z typizovaných prvků.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zákazníkem bude probíhat podle zadaných modelových situací se zkoušejícím.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b) v kompetenci "Dohled nad realizací architektonických návrhů a návrhů nábytku" předvede uchazeč na modelovém příkladu rozhovor interiérového poradce s dodavatelem, např. na téma: Dodavatel posouvá termín.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kritérii hodnocení bude realizováno formou odpovědí uchazeče na úkoly a zadání vyplývající z příslušných kritérií hodnocení, ústním ověřením se rozumí stručné slovní doplnění písemně zpracovaných úkolů a zadání.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kladen důraz na kvalitu zpracování návrhů interiéru, úroveň komunikace se zákazníkem, respektování potřeb a požadavků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, 28.9.2026 20:13:23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Langer interiéry,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, 28.9.2026 20:13:23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