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6CD0F0" Type="http://schemas.openxmlformats.org/officeDocument/2006/relationships/officeDocument" Target="/word/document.xml" /><Relationship Id="coreR6A6CD0F0" Type="http://schemas.openxmlformats.org/package/2006/relationships/metadata/core-properties" Target="/docProps/core.xml" /><Relationship Id="customR6A6CD0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kusových výrobků (kód: 31-041-E)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18:28:10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Občanské sdružení D.R.A.K., z.s.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Oblačná 450/1, 46005 Liberec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Vyšší odborná škola oděvního návrhářství a Střední průmyslová škola oděvní, Jablonského 3, Praha 7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18:28:10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