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207A44" Type="http://schemas.openxmlformats.org/officeDocument/2006/relationships/officeDocument" Target="/word/document.xml" /><Relationship Id="coreR12207A44" Type="http://schemas.openxmlformats.org/package/2006/relationships/metadata/core-properties" Target="/docProps/core.xml" /><Relationship Id="customR12207A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materiálů, polotovarů a výrobků v oděvní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kontrol v oděvní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metod kontroly kvality oděvních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Vypracovávání plánů kontroly kvality oděvních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oděvní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dílčí procesy. Uchazeči je zadáno řešit modelové situace pro konkrétní oděvní materiál nebo oděvní výrobek nebo pro konkrétní úsek oděvní výroby a kontroly kvality (provést vstupní kontrolu materiálu a výstupní kontrolu výrobku, včetně provedení kvalitativních zkoušek a vypracování protokolů, provést mezioperační kontrolu polotovaru na vybraném pracovišti včetně předvedení kontroly dodržování technologické kázně na modelových situacích, pro každou kontrolu navrhnout plán a vhodnou metodu, modelovat způsob řešení reklamace). Pro řešení modelové situace si uchazeč zvolí oděvní výrobek z nabídky autorizované osoby, která je blíže specifikována v kap. Nezbytné materiální a technické předpoklady pro provedení zkoušky.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modelové situace z provozu oděvní výroby (minimálně jednu pro každou ověřovanou odbornou kompetenci), nabídne různé druhy oděvních výrobků (na kterých budou odborné kompetence ověřovány) a zpracuje seznam strojového vybavení (strojů a zařízení, které jsou k dispozici a na nichž lze zhotovovat nabízené výrobky) a umožní uchazeči se s tímto seznámit v předstihu (minimálně 1 týden) před zkouškou.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 O formě seznámení uchazeče s nabídkou oděvních výrobků, se seznamem strojového vybavení a s přehledem doporučené literatury rozhoduje autorizovaná osoba.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jak v prostředí odborné učebny nebo laboratoře, tak v prostředí reálného provozu v oděvní výrobě (především při simulování činností mezioperační kontroly a kontroly dodržování technologické kázně). Jednotlivá kritéria hodnocení se ověřují uvedenými způsoby ověření a zaměřují se jak na výsledek vykonávané činnosti, tak na způsob předvedení činnosti.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záznamu, čtení konkrétní technologické dokumentace apod.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v. d.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