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6BFD19A0" Type="http://schemas.openxmlformats.org/officeDocument/2006/relationships/officeDocument" Target="/word/document.xml" /><Relationship Id="coreR6BFD19A0" Type="http://schemas.openxmlformats.org/package/2006/relationships/metadata/core-properties" Target="/docProps/core.xml" /><Relationship Id="customR6BFD19A0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Oděvní technik střihač (kód: 31-043-M)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Textilní výroba a oděvnictví (kód: 31)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Oděvní technik střihač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4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Orientace v normách a v technických podkladech v oděvní výrobě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Konstruování střihů dílů a součástí oděvů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Modelování základních střihů oděvů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Sestavování střihových poloh pro oddělování dílů a součástí oděvů v průmyslové výrobě oděvů</w:t>
      </w:r>
    </w:p>
    <w:p>
      <w:pPr>
        <w:pStyle w:val="P18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712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180"/>
        <w:rPr>
          <w:rStyle w:val="C11"/>
          <w:rtl w:val="0"/>
        </w:rPr>
      </w:pPr>
      <w:r>
        <w:rPr>
          <w:rStyle w:val="C11"/>
          <w:rtl w:val="0"/>
        </w:rPr>
        <w:t>Příprava materiálu a vrstev materiálu pro oddělování v průmyslové výrobě oděvů</w:t>
      </w:r>
    </w:p>
    <w:p>
      <w:pPr>
        <w:pStyle w:val="P14"/>
        <w:framePr w:w="805" w:h="376" w:hRule="exact" w:wrap="none" w:vAnchor="page" w:hAnchor="margin" w:x="9916" w:y="712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180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750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557"/>
        <w:rPr>
          <w:rStyle w:val="C13"/>
          <w:rtl w:val="0"/>
        </w:rPr>
      </w:pPr>
      <w:r>
        <w:rPr>
          <w:rStyle w:val="C13"/>
          <w:rtl w:val="0"/>
        </w:rPr>
        <w:t>Oddělování jednotlivých dílů a součástí oděvů v průmyslové výrobě oděvů</w:t>
      </w:r>
    </w:p>
    <w:p>
      <w:pPr>
        <w:pStyle w:val="P18"/>
        <w:framePr w:w="805" w:h="376" w:hRule="exact" w:wrap="none" w:vAnchor="page" w:hAnchor="margin" w:x="9916" w:y="750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557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7877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933"/>
        <w:rPr>
          <w:rStyle w:val="C11"/>
          <w:rtl w:val="0"/>
        </w:rPr>
      </w:pPr>
      <w:r>
        <w:rPr>
          <w:rStyle w:val="C11"/>
          <w:rtl w:val="0"/>
        </w:rPr>
        <w:t>Provádění technického dozoru nad stavem strojů a zařízení technologického úseku střihárny a jejich obsluhování</w:t>
      </w:r>
    </w:p>
    <w:p>
      <w:pPr>
        <w:pStyle w:val="P14"/>
        <w:framePr w:w="805" w:h="376" w:hRule="exact" w:wrap="none" w:vAnchor="page" w:hAnchor="margin" w:x="9916" w:y="7877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933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7"/>
        <w:framePr w:w="8788" w:h="340" w:hRule="exact" w:wrap="none" w:vAnchor="page" w:hAnchor="margin" w:x="28" w:y="8480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4283" w:h="248" w:hRule="exact" w:wrap="none" w:vAnchor="page" w:hAnchor="margin" w:x="28" w:y="8820"/>
        <w:rPr>
          <w:rStyle w:val="C15"/>
          <w:rtl w:val="0"/>
        </w:rPr>
      </w:pPr>
      <w:r>
        <w:rPr>
          <w:rStyle w:val="C15"/>
          <w:rtl w:val="0"/>
        </w:rPr>
        <w:t>Standard je platný od: 01.12.2015 do: 14.03.2020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Oděvní technik střihač, 11.9.2026 19:59:23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11691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1101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informuje, které doklady musí uchazeč předložit, aby zkouška proběhla v souladu s platnými právními předpisy.</w:t>
      </w:r>
    </w:p>
    <w:p>
      <w:pPr>
        <w:keepNext w:val="0"/>
        <w:keepLines w:val="0"/>
        <w:framePr w:w="10766" w:h="1101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Před zahájením vlastního ověřování musí být uchazeč seznámen s pracovištěm a s požadavky bezpečnosti a ochrany zdraví při práci (BOZP) a požární ochrany (PO). Zdravotní způsobilost není vyžadována.</w:t>
      </w:r>
    </w:p>
    <w:p>
      <w:pPr>
        <w:keepNext w:val="0"/>
        <w:keepLines w:val="0"/>
        <w:framePr w:w="10766" w:h="1101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101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Při zkoušce jsou ověřované odborné kompetence a kritéria hodnocení sestaveny v jeden proces (v technologické návaznosti jednotlivých činností) – uchazeči je zadáno zhotovení střihu konkrétních oděvů (dámských nebo pánských kalhot a podšitého saka nebo podšitého pláště) dle tabulek měr z velikostního sortimentu, zhotovení střihových šablon a střihových poloh (ručně a pomocí softwaru) a nastříhání dílů (ze všech potřebných materiálů, včetně vstupní kontroly materiálu) jako činnost na pracovní pozici v oddělovacím procesu v průmyslové výrobě oděvů. </w:t>
      </w:r>
    </w:p>
    <w:p>
      <w:pPr>
        <w:keepNext w:val="0"/>
        <w:keepLines w:val="0"/>
        <w:framePr w:w="10766" w:h="1101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101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Kalhoty budou mít pasový límec (u dámských kalhot z vrchového materiálu, u pánských s podšívkovým spodním límcem), s 6 poutky, budou mít podkrytový rozparek zapínaný na zdrhovadlo, klínové boční kapsy a jednu zadní kapsu s výpuskovou lištou. Trupové výrobky (sako nebo plášť) budou celopodšité, s fazonou a límcem se stojáčkem (u pánského saka spodní límec z plsti), zapínané na knoflíky, přední díly budou mít 2 vnější prostřižené kapsy (u pánského saka navíc 1 lištová náprsní kapsa), v podšívce budou dvě dvouvýpustkové kapsy, zadní díl bude vypracován se středovým švem a nákrytovým rozparkem, rukávy budou hlavicové dvoušvové, v ramenou budou ramenní výztuže. Další detaily jsou volitelné.</w:t>
      </w:r>
    </w:p>
    <w:p>
      <w:pPr>
        <w:keepNext w:val="0"/>
        <w:keepLines w:val="0"/>
        <w:framePr w:w="10766" w:h="1101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Uchazeč si zvolí kalhoty a buď sako, nebo plášť, dále zvolí konkrétní podobu (fazonu) pro modelování, přičemž musí respektovat výše uvedené požadavky a možnosti strojového vybavení autorizované osoby, které je specifikováno v kap. Nezbytné materiální a technické předpoklady pro provedení zkoušky. Informaci o zvoleném oděvu a fazoně sdělí uchazeč autorizované osobě před zkouškou.</w:t>
      </w:r>
    </w:p>
    <w:p>
      <w:pPr>
        <w:keepNext w:val="0"/>
        <w:keepLines w:val="0"/>
        <w:framePr w:w="10766" w:h="1101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101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zpracuje seznam strojového vybavení (strojů a zařízení, které jsou k dispozici a na kterých lze zhotovovat nabízené výrobky) a umožní uchazeči se s ním seznámit v předstihu (minimálně 1 týden) před zkouškou. Dále autorizovaná osoba zpracuje přehled doporučené literatury a umožní uchazeči se s ním seznámit v předstihu (minimálně 1 měsíc) před zkouškou. O formě seznámení uchazeče se seznamem strojového vybavení a s přehledem doporučené literatury rozhoduje autorizovaná osoba.</w:t>
      </w:r>
    </w:p>
    <w:p>
      <w:pPr>
        <w:keepNext w:val="0"/>
        <w:keepLines w:val="0"/>
        <w:framePr w:w="10766" w:h="1101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ke zkoušce připraví oděvní materiál v potřebném množství (vrchový, podšívkový, kapsový a výztužný materiál v metráži).</w:t>
      </w:r>
    </w:p>
    <w:p>
      <w:pPr>
        <w:keepNext w:val="0"/>
        <w:keepLines w:val="0"/>
        <w:framePr w:w="10766" w:h="1101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101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Uchazeč si ke zkoušce připraví a přinese psací a kreslicí potřeby.</w:t>
      </w:r>
    </w:p>
    <w:p>
      <w:pPr>
        <w:keepNext w:val="0"/>
        <w:keepLines w:val="0"/>
        <w:framePr w:w="10766" w:h="1101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101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Jednotlivá kritéria se ověřují uvedenými nástroji hodnocení a zaměřují se jak na výsledek pracovní činnosti, tak na proces. Při ověřování splnění kritérií formou praktického předvedení je třeba se zaměřit na kvalitu výstřihu (čistota a hladkost okrajů, přesnost tvaru, rozměrů a nástřihů) a dále je třeba přihlížet především k technologickým možnostem a také bezpečnému provádění všech úkonů (zkoušející sleduje uchazeče v průběhu plnění zadaného úkolu z hlediska dodržování zásad bezpečnosti a ochrany zdraví při práci). Při ověřování splnění kritérií formou praktického předvedení a ústního ověření se požaduje stručné slovní doplnění předvedené činnosti v souladu s doporučenou literaturou, ve smyslu vysvětlení nebo obhajoby zvoleného postupu či řešení.</w:t>
      </w:r>
    </w:p>
    <w:p>
      <w:pPr>
        <w:keepNext w:val="0"/>
        <w:keepLines w:val="0"/>
        <w:framePr w:w="10766" w:h="1101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Při ověřování odborné kompetence „Oddělování jednotlivých dílů a součástí oděvů v průmyslové výrobě oděvů“ volí uchazeč v kritériu c) způsob oddělování v závislosti na strojním vybavení autorizované osoby. Ověřování odborné kompetence „Příprava materiálu a vrstev materiálu pro oddělování v průmyslové výrobě oděvů“ a kompetence „Provádění technického dozoru nad stavem strojů a zařízení technologického úseku střihárny a jejich obsluhování“ může uchazeč splnit odděleně, tzn. že tato odborná kompetence nemusí být ověřována na zhotovovaném výrobku, ale může být ověřována na jiném oděvním materiálu.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Oděvní technik střihač, 11.9.2026 19:59:23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7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1406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textilní, oděvní a kožedělný průmysl, ustavená a licencovaná pro tuto činnost HK ČR a SP ČR.</w:t>
      </w:r>
    </w:p>
    <w:p>
      <w:pPr>
        <w:keepNext w:val="0"/>
        <w:keepLines w:val="0"/>
        <w:framePr w:w="10766" w:h="1406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406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1406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Moděva, o. d., Konice</w:t>
      </w:r>
    </w:p>
    <w:p>
      <w:pPr>
        <w:keepNext w:val="0"/>
        <w:keepLines w:val="0"/>
        <w:framePr w:w="10766" w:h="1406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Asociace textilního-oděvního-kožedělného průmyslu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Oděvní technik střihač, 11.9.2026 19:59:23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