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056CE7" Type="http://schemas.openxmlformats.org/officeDocument/2006/relationships/officeDocument" Target="/word/document.xml" /><Relationship Id="coreR3E056CE7" Type="http://schemas.openxmlformats.org/package/2006/relationships/metadata/core-properties" Target="/docProps/core.xml" /><Relationship Id="customR3E056C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výroby másla (kód: 29-067-M)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másla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potrubních cest a napouštění smetany do zracích tanků pro fyzikální, popř. biologické zrání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technologického zařízení na zmáselňování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základních chemicko-fyzikálních veličin při výrobě másla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 o výrobě másla a provozu zmáselňovače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a uchovávání másla v chladírnách a mrazírnách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při výrobě másla, popř. směsných roztíratelných tuků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se doporučuje účast přísedícího z provozu mlékárny, který zná výrobu másla v konkrétní máslárně, kde zkouška probíhá.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konzumního másla nebo másla pro mrazírenské uskladnění.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e) v rámci kompetence „Dodržování bezpečnostních předpisů a zásad bezpečnosti potravin; bezpečné používání čisticích prostředků a jiných chemikálií“, uchazeč předvede na sobě, jak se ošetří v případě zásahu čisticími prostředky.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hygienicko-sanitačních principů bezpečné práce v mlékárenství a dodržování technologického postupu, aby byla zajištěna kvalita vyráběného produktu.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hmotnosti výrobku, při níž budou prokázány charakteristické vlastnosti typické pro daný typ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výroby másla, 11.9.2026 16:59:34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