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43872" Type="http://schemas.openxmlformats.org/officeDocument/2006/relationships/officeDocument" Target="/word/document.xml" /><Relationship Id="coreR53D43872" Type="http://schemas.openxmlformats.org/package/2006/relationships/metadata/core-properties" Target="/docProps/core.xml" /><Relationship Id="customR53D43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28.04.2015 do: 21.12.2015</w:t>
      </w:r>
    </w:p>
    <w:p>
      <w:pPr>
        <w:pStyle w:val="P21"/>
        <w:framePr w:w="7654" w:h="331" w:hRule="exact" w:wrap="none" w:vAnchor="page" w:hAnchor="margin" w:x="28" w:y="15940"/>
        <w:rPr>
          <w:rStyle w:val="C16"/>
          <w:rtl w:val="0"/>
        </w:rPr>
      </w:pPr>
      <w:r>
        <w:rPr>
          <w:rStyle w:val="C16"/>
          <w:rtl w:val="0"/>
        </w:rPr>
        <w:t>Manipulant interní logistiky v automobilovém průmyslu, 29.10.2026 10:03:21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expedici (interní tok) výrobků, polotovarů, součástí a materiálu v požadovaném množství dle požadavku výroby, v předepsaném balení včetně rozvozu nemotorovou ručně vedenou manipulační technikou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Uložit výrobky, polotovary, součásti a materiál do regálových zásobníků na linkách s plynulým nebo taktovaným pohybem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Předvést techniku balení zásob (páskování)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9"/>
        <w:rPr>
          <w:rStyle w:val="C3"/>
          <w:rtl w:val="0"/>
        </w:rPr>
      </w:pPr>
    </w:p>
    <w:p>
      <w:pPr>
        <w:pStyle w:val="P13"/>
        <w:framePr w:w="6658" w:h="249" w:hRule="exact" w:wrap="none" w:vAnchor="page" w:hAnchor="margin" w:x="71" w:y="8615"/>
        <w:rPr>
          <w:rStyle w:val="C11"/>
          <w:rtl w:val="0"/>
        </w:rPr>
      </w:pPr>
      <w:r>
        <w:rPr>
          <w:rStyle w:val="C11"/>
          <w:rtl w:val="0"/>
        </w:rPr>
        <w:t>c) Zkontrolovat množsví a balení dodaných materiálů</w:t>
      </w:r>
    </w:p>
    <w:p>
      <w:pPr>
        <w:pStyle w:val="P28"/>
        <w:framePr w:w="3921" w:h="376" w:hRule="exact" w:wrap="none" w:vAnchor="page" w:hAnchor="margin" w:x="6800" w:y="8559"/>
        <w:rPr>
          <w:rStyle w:val="C3"/>
          <w:rtl w:val="0"/>
        </w:rPr>
      </w:pPr>
    </w:p>
    <w:p>
      <w:pPr>
        <w:pStyle w:val="P29"/>
        <w:framePr w:w="3839" w:h="249" w:hRule="exact" w:wrap="none" w:vAnchor="page" w:hAnchor="margin" w:x="6856" w:y="8615"/>
        <w:rPr>
          <w:rStyle w:val="C21"/>
          <w:rtl w:val="0"/>
        </w:rPr>
      </w:pPr>
      <w:r>
        <w:rPr>
          <w:rStyle w:val="C21"/>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Předvést zajištění a zabezpečení toku prázdných obalů (interních/externích) dle pokynů a požadavků výroby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Předvést postup při vzniku nestandardní situace (vysypané balení/paleta)</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zásady pro nakládání s výrobním a manipulačním odpadem</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d) Popsat postup při vzniku nehody-havárie s přítomností nebezpečné látky</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Ústní ověření</w:t>
      </w:r>
    </w:p>
    <w:p>
      <w:pPr>
        <w:pStyle w:val="P32"/>
        <w:framePr w:w="10710" w:h="248" w:hRule="exact" w:wrap="none" w:vAnchor="page" w:hAnchor="margin" w:x="28" w:y="12148"/>
        <w:rPr>
          <w:rStyle w:val="C23"/>
          <w:rtl w:val="0"/>
        </w:rPr>
      </w:pPr>
      <w:r>
        <w:rPr>
          <w:rStyle w:val="C23"/>
          <w:rtl w:val="0"/>
        </w:rPr>
        <w:t>Je třeba splnit všechna kritéria.</w:t>
      </w:r>
    </w:p>
    <w:p>
      <w:pPr>
        <w:pStyle w:val="P23"/>
        <w:framePr w:w="10710" w:h="340" w:hRule="exact" w:wrap="none" w:vAnchor="page" w:hAnchor="margin" w:x="28" w:y="12584"/>
        <w:rPr>
          <w:rStyle w:val="C18"/>
          <w:rtl w:val="0"/>
        </w:rPr>
      </w:pPr>
      <w:r>
        <w:rPr>
          <w:rStyle w:val="C18"/>
          <w:rtl w:val="0"/>
        </w:rPr>
        <w:t>Provádění základní evidence stavu zásob v rámci interního toku materiálu</w:t>
      </w:r>
    </w:p>
    <w:p>
      <w:pPr>
        <w:pStyle w:val="P24"/>
        <w:framePr w:w="6713" w:h="376" w:hRule="exact" w:wrap="none" w:vAnchor="page" w:hAnchor="margin" w:x="45" w:y="13023"/>
        <w:rPr>
          <w:rStyle w:val="C3"/>
          <w:rtl w:val="0"/>
        </w:rPr>
      </w:pPr>
    </w:p>
    <w:p>
      <w:pPr>
        <w:pStyle w:val="P25"/>
        <w:framePr w:w="6661" w:h="249" w:hRule="exact" w:wrap="none" w:vAnchor="page" w:hAnchor="margin" w:x="71" w:y="13094"/>
        <w:rPr>
          <w:rStyle w:val="C19"/>
          <w:rtl w:val="0"/>
        </w:rPr>
      </w:pPr>
      <w:r>
        <w:rPr>
          <w:rStyle w:val="C19"/>
          <w:rtl w:val="0"/>
        </w:rPr>
        <w:t>Kritéria hodnocení</w:t>
      </w:r>
    </w:p>
    <w:p>
      <w:pPr>
        <w:pStyle w:val="P26"/>
        <w:framePr w:w="3918" w:h="376" w:hRule="exact" w:wrap="none" w:vAnchor="page" w:hAnchor="margin" w:x="6803" w:y="13023"/>
        <w:rPr>
          <w:rStyle w:val="C3"/>
          <w:rtl w:val="0"/>
        </w:rPr>
      </w:pPr>
    </w:p>
    <w:p>
      <w:pPr>
        <w:pStyle w:val="P27"/>
        <w:framePr w:w="3836" w:h="249" w:hRule="exact" w:wrap="none" w:vAnchor="page" w:hAnchor="margin" w:x="6859" w:y="13094"/>
        <w:rPr>
          <w:rStyle w:val="C20"/>
          <w:rtl w:val="0"/>
        </w:rPr>
      </w:pPr>
      <w:r>
        <w:rPr>
          <w:rStyle w:val="C20"/>
          <w:rtl w:val="0"/>
        </w:rPr>
        <w:t>Způsoby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12"/>
        <w:framePr w:w="6710" w:h="831" w:hRule="exact" w:wrap="none" w:vAnchor="page" w:hAnchor="margin" w:x="45" w:y="14613"/>
        <w:rPr>
          <w:rStyle w:val="C3"/>
          <w:rtl w:val="0"/>
        </w:rPr>
      </w:pPr>
    </w:p>
    <w:p>
      <w:pPr>
        <w:pStyle w:val="P13"/>
        <w:framePr w:w="6658" w:h="704" w:hRule="exact" w:wrap="none" w:vAnchor="page" w:hAnchor="margin" w:x="71" w:y="1466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14613"/>
        <w:rPr>
          <w:rStyle w:val="C3"/>
          <w:rtl w:val="0"/>
        </w:rPr>
      </w:pPr>
    </w:p>
    <w:p>
      <w:pPr>
        <w:pStyle w:val="P29"/>
        <w:framePr w:w="3839" w:h="704" w:hRule="exact" w:wrap="none" w:vAnchor="page" w:hAnchor="margin" w:x="6856" w:y="14669"/>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29.10.2026 10:03:21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bude doplněn)..</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interní logistiky v automobilovém průmyslu, 29.10.2026 10:03:21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mistra (vedoucího) ve výrobě, skladu,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učitele odborných předmětů nebo praxe v oblasti výroby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strojírenský průmysl nebo ekonomiku a řízení strojírenské výroby a alespoň 5 let odborné praxe v oblasti interní logistiky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Manipulant interní logistiky v automobilovém průmyslu (kód 23 – 083 – E) </w:t>
      </w:r>
      <w:r>
        <w:rPr>
          <w:rFonts w:ascii="Arial" w:cs="Arial" w:hAnsi="Arial" w:eastAsia="Arial"/>
          <w:b w:val="0"/>
          <w:i w:val="0"/>
          <w:caps w:val="0"/>
          <w:strike w:val="0"/>
          <w:noProof w:val="0"/>
          <w:vanish w:val="0"/>
          <w:color w:val="auto"/>
          <w:sz w:val="20"/>
          <w:u w:val="none"/>
          <w:shd w:val="clear" w:color="auto" w:fill="auto"/>
          <w:vertAlign w:val="baseline"/>
          <w:lang/>
        </w:rPr>
        <w:t>a alespoň 10 let odborné praxe v řídicích pozicích v automobilovém průmyslu,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29.10.2026 10:03:21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 (např. přilba, boty, brýle, apod.)</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54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30"/>
        <w:rPr>
          <w:rStyle w:val="C3"/>
          <w:rtl w:val="0"/>
        </w:rPr>
      </w:pPr>
    </w:p>
    <w:p>
      <w:pPr>
        <w:pStyle w:val="P35"/>
        <w:framePr w:w="10710" w:h="340" w:hRule="exact" w:wrap="none" w:vAnchor="page" w:hAnchor="margin" w:x="28" w:y="8130"/>
        <w:rPr>
          <w:rStyle w:val="C25"/>
          <w:rtl w:val="0"/>
        </w:rPr>
      </w:pPr>
      <w:r>
        <w:rPr>
          <w:rStyle w:val="C25"/>
          <w:rtl w:val="0"/>
        </w:rPr>
        <w:t>Doba přípravy na zkoušku</w:t>
      </w:r>
    </w:p>
    <w:p>
      <w:pPr>
        <w:keepNext w:val="0"/>
        <w:keepLines w:val="0"/>
        <w:framePr w:w="10766" w:h="1036" w:hRule="exact" w:wrap="none" w:vAnchor="page" w:hAnchor="margin" w:x="0" w:y="8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29.10.2026 10:03:21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pStyle w:val="P21"/>
        <w:framePr w:w="7654" w:h="331" w:hRule="exact" w:wrap="none" w:vAnchor="page" w:hAnchor="margin" w:x="28" w:y="15940"/>
        <w:rPr>
          <w:rStyle w:val="C16"/>
          <w:rtl w:val="0"/>
        </w:rPr>
      </w:pPr>
      <w:r>
        <w:rPr>
          <w:rStyle w:val="C16"/>
          <w:rtl w:val="0"/>
        </w:rPr>
        <w:t>Manipulant interní logistiky v automobilovém průmyslu, 29.10.2026 10:03:21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224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8480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2CDE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