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762197" Type="http://schemas.openxmlformats.org/officeDocument/2006/relationships/officeDocument" Target="/word/document.xml" /><Relationship Id="coreRF762197" Type="http://schemas.openxmlformats.org/package/2006/relationships/metadata/core-properties" Target="/docProps/core.xml" /><Relationship Id="customRF7621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gumárenských zařízení (kód: 28-055-H)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gumárenských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Obsluha gumárenských zařízení, 16.9.2026 20:01:26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na konkrétním vzorku konstrukci finálního výrobku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831" w:hRule="exact" w:wrap="none" w:vAnchor="page" w:hAnchor="margin" w:x="45" w:y="7065"/>
        <w:rPr>
          <w:rStyle w:val="C3"/>
          <w:rtl w:val="0"/>
        </w:rPr>
      </w:pPr>
    </w:p>
    <w:p>
      <w:pPr>
        <w:pStyle w:val="P13"/>
        <w:framePr w:w="6658" w:h="704" w:hRule="exact" w:wrap="none" w:vAnchor="page" w:hAnchor="margin" w:x="71" w:y="7121"/>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065"/>
        <w:rPr>
          <w:rStyle w:val="C3"/>
          <w:rtl w:val="0"/>
        </w:rPr>
      </w:pPr>
    </w:p>
    <w:p>
      <w:pPr>
        <w:pStyle w:val="P29"/>
        <w:framePr w:w="3839" w:h="704" w:hRule="exact" w:wrap="none" w:vAnchor="page" w:hAnchor="margin" w:x="6856" w:y="7121"/>
        <w:rPr>
          <w:rStyle w:val="C21"/>
          <w:rtl w:val="0"/>
        </w:rPr>
      </w:pPr>
      <w:r>
        <w:rPr>
          <w:rStyle w:val="C21"/>
          <w:rtl w:val="0"/>
        </w:rPr>
        <w:t>Praktické předvedení a ústní ověření</w:t>
      </w:r>
    </w:p>
    <w:p>
      <w:pPr>
        <w:pStyle w:val="P16"/>
        <w:framePr w:w="6710" w:h="831" w:hRule="exact" w:wrap="none" w:vAnchor="page" w:hAnchor="margin" w:x="45" w:y="7896"/>
        <w:rPr>
          <w:rStyle w:val="C3"/>
          <w:rtl w:val="0"/>
        </w:rPr>
      </w:pPr>
    </w:p>
    <w:p>
      <w:pPr>
        <w:pStyle w:val="P17"/>
        <w:framePr w:w="6658" w:h="704" w:hRule="exact" w:wrap="none" w:vAnchor="page" w:hAnchor="margin" w:x="71" w:y="7952"/>
        <w:rPr>
          <w:rStyle w:val="C13"/>
          <w:rtl w:val="0"/>
        </w:rPr>
      </w:pPr>
      <w:r>
        <w:rPr>
          <w:rStyle w:val="C13"/>
          <w:rtl w:val="0"/>
        </w:rPr>
        <w:t xml:space="preserve">b) Orientovat se ve schválených dokumentech pro technologický proces, vyhledat a interpretovat informace z těchto dokumentů (bezpečnostní listy, pracovní instrukce, provozní předpisy, výrobní specifikace,  kontrolní plány)</w:t>
      </w:r>
    </w:p>
    <w:p>
      <w:pPr>
        <w:pStyle w:val="P30"/>
        <w:framePr w:w="3921" w:h="831" w:hRule="exact" w:wrap="none" w:vAnchor="page" w:hAnchor="margin" w:x="6800" w:y="7896"/>
        <w:rPr>
          <w:rStyle w:val="C3"/>
          <w:rtl w:val="0"/>
        </w:rPr>
      </w:pPr>
    </w:p>
    <w:p>
      <w:pPr>
        <w:pStyle w:val="P31"/>
        <w:framePr w:w="3839" w:h="704" w:hRule="exact" w:wrap="none" w:vAnchor="page" w:hAnchor="margin" w:x="6856" w:y="7952"/>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obě kritéria.</w:t>
      </w:r>
    </w:p>
    <w:p>
      <w:pPr>
        <w:pStyle w:val="P23"/>
        <w:framePr w:w="10710" w:h="340" w:hRule="exact" w:wrap="none" w:vAnchor="page" w:hAnchor="margin" w:x="28" w:y="9277"/>
        <w:rPr>
          <w:rStyle w:val="C18"/>
          <w:rtl w:val="0"/>
        </w:rPr>
      </w:pPr>
      <w:r>
        <w:rPr>
          <w:rStyle w:val="C18"/>
          <w:rtl w:val="0"/>
        </w:rPr>
        <w:t>Obsluha technologických zařízení jednotlivých gumárenských procesů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Provést kontrolu vstupních surovin a polotovarů</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1055" w:hRule="exact" w:wrap="none" w:vAnchor="page" w:hAnchor="margin" w:x="45" w:y="10468"/>
        <w:rPr>
          <w:rStyle w:val="C3"/>
          <w:rtl w:val="0"/>
        </w:rPr>
      </w:pPr>
    </w:p>
    <w:p>
      <w:pPr>
        <w:pStyle w:val="P17"/>
        <w:framePr w:w="6658" w:h="928" w:hRule="exact" w:wrap="none" w:vAnchor="page" w:hAnchor="margin" w:x="71" w:y="10524"/>
        <w:rPr>
          <w:rStyle w:val="C13"/>
          <w:rtl w:val="0"/>
        </w:rPr>
      </w:pPr>
      <w:r>
        <w:rPr>
          <w:rStyle w:val="C13"/>
          <w:rtl w:val="0"/>
        </w:rPr>
        <w:t>b) Provést základní úkony (uvést do chodu, udržovat, přerušit a zastavit chod, seřídit chod, provést běžnou údržbu) na určeném strojním zařízení a předvést míchání nebo pogumování nebo vytlačování nebo válcování nebo střihání nebo řezání nebo výrobu lan</w:t>
      </w:r>
    </w:p>
    <w:p>
      <w:pPr>
        <w:pStyle w:val="P30"/>
        <w:framePr w:w="3921" w:h="1055" w:hRule="exact" w:wrap="none" w:vAnchor="page" w:hAnchor="margin" w:x="6800" w:y="10468"/>
        <w:rPr>
          <w:rStyle w:val="C3"/>
          <w:rtl w:val="0"/>
        </w:rPr>
      </w:pPr>
    </w:p>
    <w:p>
      <w:pPr>
        <w:pStyle w:val="P31"/>
        <w:framePr w:w="3839" w:h="928" w:hRule="exact" w:wrap="none" w:vAnchor="page" w:hAnchor="margin" w:x="6856" w:y="10524"/>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Popsat a provést úkony na strojním zařízení spojené se změnou sortimentu (změna receptur, materiálů, polotovarů, částí strojního zařízení)</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130"/>
        <w:rPr>
          <w:rStyle w:val="C3"/>
          <w:rtl w:val="0"/>
        </w:rPr>
      </w:pPr>
    </w:p>
    <w:p>
      <w:pPr>
        <w:pStyle w:val="P17"/>
        <w:framePr w:w="6658" w:h="480" w:hRule="exact" w:wrap="none" w:vAnchor="page" w:hAnchor="margin" w:x="71" w:y="12186"/>
        <w:rPr>
          <w:rStyle w:val="C13"/>
          <w:rtl w:val="0"/>
        </w:rPr>
      </w:pPr>
      <w:r>
        <w:rPr>
          <w:rStyle w:val="C13"/>
          <w:rtl w:val="0"/>
        </w:rPr>
        <w:t>d) Provést kontrolu nastavení parametrů strojního zařízení dle technologických předpisů a norem kvality</w:t>
      </w:r>
    </w:p>
    <w:p>
      <w:pPr>
        <w:pStyle w:val="P30"/>
        <w:framePr w:w="3921" w:h="607" w:hRule="exact" w:wrap="none" w:vAnchor="page" w:hAnchor="margin" w:x="6800" w:y="12130"/>
        <w:rPr>
          <w:rStyle w:val="C3"/>
          <w:rtl w:val="0"/>
        </w:rPr>
      </w:pPr>
    </w:p>
    <w:p>
      <w:pPr>
        <w:pStyle w:val="P31"/>
        <w:framePr w:w="3839" w:h="480" w:hRule="exact" w:wrap="none" w:vAnchor="page" w:hAnchor="margin" w:x="6856" w:y="12186"/>
        <w:rPr>
          <w:rStyle w:val="C22"/>
          <w:rtl w:val="0"/>
        </w:rPr>
      </w:pPr>
      <w:r>
        <w:rPr>
          <w:rStyle w:val="C22"/>
          <w:rtl w:val="0"/>
        </w:rPr>
        <w:t>Praktické předvedení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e) Operativně reagovat adekvátním zásahem při běžném provozu na odchylky v procesu</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Praktické předvedení a ústní ověření</w:t>
      </w:r>
    </w:p>
    <w:p>
      <w:pPr>
        <w:pStyle w:val="P32"/>
        <w:framePr w:w="10710" w:h="248" w:hRule="exact" w:wrap="none" w:vAnchor="page" w:hAnchor="margin" w:x="28" w:y="13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16.9.2026 20:01:26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písemné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16.9.2026 20:01:26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předem (minimálně 1 týden) informuje uchazeče. Při obsluze technologických procesů provádí uchazeč sledování a posuzování hodnot a parametrů. Na praktickém příkladu uchazeč vysvětlí průběh technologického procesu a používané suroviny a materiály.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gumárenských zařízení, 16.9.2026 20:01:26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obsluha gumárenských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6 let odborné praxe v oblasti gumárenských výrob, z toho minimálně jeden rok v období posledních dvou let před podáním žádosti o udělení autorizace.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gumárenských zařízení, 16.9.2026 20:01:26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3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3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03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159"/>
        <w:rPr>
          <w:rStyle w:val="C3"/>
          <w:rtl w:val="0"/>
        </w:rPr>
      </w:pPr>
    </w:p>
    <w:p>
      <w:pPr>
        <w:pStyle w:val="P35"/>
        <w:framePr w:w="10710" w:h="340" w:hRule="exact" w:wrap="none" w:vAnchor="page" w:hAnchor="margin" w:x="28" w:y="8159"/>
        <w:rPr>
          <w:rStyle w:val="C25"/>
          <w:rtl w:val="0"/>
        </w:rPr>
      </w:pPr>
      <w:r>
        <w:rPr>
          <w:rStyle w:val="C25"/>
          <w:rtl w:val="0"/>
        </w:rPr>
        <w:t>Doba pro vykonání zkoušky</w:t>
      </w:r>
    </w:p>
    <w:p>
      <w:pPr>
        <w:keepNext w:val="0"/>
        <w:keepLines w:val="0"/>
        <w:framePr w:w="10766" w:h="806" w:hRule="exact" w:wrap="none" w:vAnchor="page" w:hAnchor="margin" w:x="0" w:y="8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Obsluha gumárenských zařízení, 16.9.2026 20:01:26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pStyle w:val="P21"/>
        <w:framePr w:w="7654" w:h="331" w:hRule="exact" w:wrap="none" w:vAnchor="page" w:hAnchor="margin" w:x="28" w:y="15940"/>
        <w:rPr>
          <w:rStyle w:val="C16"/>
          <w:rtl w:val="0"/>
        </w:rPr>
      </w:pPr>
      <w:r>
        <w:rPr>
          <w:rStyle w:val="C16"/>
          <w:rtl w:val="0"/>
        </w:rPr>
        <w:t>Obsluha gumárenských zařízení, 16.9.2026 20:01:26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F0A4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4A7E8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831BD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