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31EB39" Type="http://schemas.openxmlformats.org/officeDocument/2006/relationships/officeDocument" Target="/word/document.xml" /><Relationship Id="coreR2531EB39" Type="http://schemas.openxmlformats.org/package/2006/relationships/metadata/core-properties" Target="/docProps/core.xml" /><Relationship Id="customR2531EB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měřicích, regulačních a automatizačních zařízení (kód: 26-043-H)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měřicích, regulačních a automatizačních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měřicích, regulačních a automatizačních zařízení, 29.10.2026 2:35:11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Elektromechanik/elektromechanička měřicích, regulačních a automatizačních zařízení, 29.10.2026 2:35:11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