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94D3B4" Type="http://schemas.openxmlformats.org/officeDocument/2006/relationships/officeDocument" Target="/word/document.xml" /><Relationship Id="coreR7194D3B4" Type="http://schemas.openxmlformats.org/package/2006/relationships/metadata/core-properties" Target="/docProps/core.xml" /><Relationship Id="customR7194D3B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Koordinátor/koordinátorka v oblasti informačních a komunikačních technologií (kód: 75-011-T)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v oblasti informačních a komunikačních technologií, 11.9.2026 16:59:11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607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Ing. Bc. Polák Roman</w:t>
      </w:r>
    </w:p>
    <w:p>
      <w:pPr>
        <w:pStyle w:val="P19"/>
        <w:framePr w:w="2784" w:h="607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Nám. F. Křížíka 2881/3, 39001 Tábor</w:t>
      </w:r>
    </w:p>
    <w:p>
      <w:pPr>
        <w:pStyle w:val="P13"/>
        <w:framePr w:w="7847" w:h="607" w:hRule="exact" w:wrap="none" w:vAnchor="page" w:hAnchor="margin" w:x="45" w:y="52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260"/>
        <w:rPr>
          <w:rStyle w:val="C13"/>
          <w:rtl w:val="0"/>
        </w:rPr>
      </w:pPr>
      <w:r>
        <w:rPr>
          <w:rStyle w:val="C13"/>
          <w:rtl w:val="0"/>
        </w:rPr>
        <w:t xml:space="preserve">PhDr. et. PhDr. Mgr. Ing. Bc. Smutný Lukáš  MPA, MBA, MSc., Ing.Paed.IGIP</w:t>
      </w:r>
    </w:p>
    <w:p>
      <w:pPr>
        <w:pStyle w:val="P15"/>
        <w:framePr w:w="2784" w:h="607" w:hRule="exact" w:wrap="none" w:vAnchor="page" w:hAnchor="margin" w:x="7937" w:y="52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260"/>
        <w:rPr>
          <w:rStyle w:val="C14"/>
          <w:rtl w:val="0"/>
        </w:rPr>
      </w:pPr>
      <w:r>
        <w:rPr>
          <w:rStyle w:val="C14"/>
          <w:rtl w:val="0"/>
        </w:rPr>
        <w:t>Ciorova 998/12, 71200 Ostrava - Muglinov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Koordinátor/koordinátorka v oblasti informačních a komunikačních technologií, 11.9.2026 16:59:11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