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E96530F" Type="http://schemas.openxmlformats.org/officeDocument/2006/relationships/officeDocument" Target="/word/document.xml" /><Relationship Id="coreR6E96530F" Type="http://schemas.openxmlformats.org/package/2006/relationships/metadata/core-properties" Target="/docProps/core.xml" /><Relationship Id="customR6E96530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Kurýr (kód: 37-040-E)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Kurýr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Kontrola a příprava jízdního kola, motocyklu a automobilu před jízdou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Zajišťování rozvozu občerstvení po pracovištích a drobných nákupů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Rozvoz a sběr standardních a expresních zásilek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Příjem hotovostních a bezhotovostních plateb zákazníků za poskytnuté služby a zboží včetně vystavování příslušných dokladů</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2</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Jednání se zákazníkem při vyzvedávání a předávání zásilek</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2</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Orientace v předpisech a podmínkách pro doručování zásilek</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2</w:t>
      </w:r>
    </w:p>
    <w:p>
      <w:pPr>
        <w:pStyle w:val="P7"/>
        <w:framePr w:w="8788" w:h="340" w:hRule="exact" w:wrap="none" w:vAnchor="page" w:hAnchor="margin" w:x="28" w:y="8334"/>
        <w:rPr>
          <w:rStyle w:val="C8"/>
          <w:rtl w:val="0"/>
        </w:rPr>
      </w:pPr>
      <w:r>
        <w:rPr>
          <w:rStyle w:val="C8"/>
          <w:rtl w:val="0"/>
        </w:rPr>
        <w:t>Platnost standardu</w:t>
      </w:r>
    </w:p>
    <w:p>
      <w:pPr>
        <w:pStyle w:val="P20"/>
        <w:framePr w:w="4283" w:h="248" w:hRule="exact" w:wrap="none" w:vAnchor="page" w:hAnchor="margin" w:x="28" w:y="8674"/>
        <w:rPr>
          <w:rStyle w:val="C15"/>
          <w:rtl w:val="0"/>
        </w:rPr>
      </w:pPr>
      <w:r>
        <w:rPr>
          <w:rStyle w:val="C15"/>
          <w:rtl w:val="0"/>
        </w:rPr>
        <w:t>Standard je platný od: 29.06.2015 do: 14.03.2020</w:t>
      </w:r>
    </w:p>
    <w:p>
      <w:pPr>
        <w:pStyle w:val="P21"/>
        <w:framePr w:w="7654" w:h="331" w:hRule="exact" w:wrap="none" w:vAnchor="page" w:hAnchor="margin" w:x="28" w:y="15940"/>
        <w:rPr>
          <w:rStyle w:val="C16"/>
          <w:rtl w:val="0"/>
        </w:rPr>
      </w:pPr>
      <w:r>
        <w:rPr>
          <w:rStyle w:val="C16"/>
          <w:rtl w:val="0"/>
        </w:rPr>
        <w:t>Kurýr, 1.11.2026 2:35:22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Kontrola a příprava jízdního kola, motocyklu a automobilu před jízdou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kontrolu jízdního kola, motocyklu a automobilu před jízdou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Popsat přípravu jízdního kola, motocyklu a automobilu před jízdou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Zajišťování rozvozu občerstvení po pracovištích a drobných nákupů</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376" w:hRule="exact" w:wrap="none" w:vAnchor="page" w:hAnchor="margin" w:x="45" w:y="5644"/>
        <w:rPr>
          <w:rStyle w:val="C3"/>
          <w:rtl w:val="0"/>
        </w:rPr>
      </w:pPr>
    </w:p>
    <w:p>
      <w:pPr>
        <w:pStyle w:val="P13"/>
        <w:framePr w:w="6658" w:h="249" w:hRule="exact" w:wrap="none" w:vAnchor="page" w:hAnchor="margin" w:x="71" w:y="5700"/>
        <w:rPr>
          <w:rStyle w:val="C11"/>
          <w:rtl w:val="0"/>
        </w:rPr>
      </w:pPr>
      <w:r>
        <w:rPr>
          <w:rStyle w:val="C11"/>
          <w:rtl w:val="0"/>
        </w:rPr>
        <w:t>a) Předvést předání občerstvení zákazníkovi na pracovišti</w:t>
      </w:r>
    </w:p>
    <w:p>
      <w:pPr>
        <w:pStyle w:val="P28"/>
        <w:framePr w:w="3921" w:h="376" w:hRule="exact" w:wrap="none" w:vAnchor="page" w:hAnchor="margin" w:x="6800" w:y="5644"/>
        <w:rPr>
          <w:rStyle w:val="C3"/>
          <w:rtl w:val="0"/>
        </w:rPr>
      </w:pPr>
    </w:p>
    <w:p>
      <w:pPr>
        <w:pStyle w:val="P29"/>
        <w:framePr w:w="3839" w:h="249" w:hRule="exact" w:wrap="none" w:vAnchor="page" w:hAnchor="margin" w:x="6856" w:y="5700"/>
        <w:rPr>
          <w:rStyle w:val="C21"/>
          <w:rtl w:val="0"/>
        </w:rPr>
      </w:pPr>
      <w:r>
        <w:rPr>
          <w:rStyle w:val="C21"/>
          <w:rtl w:val="0"/>
        </w:rPr>
        <w:t>Praktické předvedení a ústní ověření</w:t>
      </w:r>
    </w:p>
    <w:p>
      <w:pPr>
        <w:pStyle w:val="P16"/>
        <w:framePr w:w="6710" w:h="376" w:hRule="exact" w:wrap="none" w:vAnchor="page" w:hAnchor="margin" w:x="45" w:y="6021"/>
        <w:rPr>
          <w:rStyle w:val="C3"/>
          <w:rtl w:val="0"/>
        </w:rPr>
      </w:pPr>
    </w:p>
    <w:p>
      <w:pPr>
        <w:pStyle w:val="P17"/>
        <w:framePr w:w="6658" w:h="249" w:hRule="exact" w:wrap="none" w:vAnchor="page" w:hAnchor="margin" w:x="71" w:y="6077"/>
        <w:rPr>
          <w:rStyle w:val="C13"/>
          <w:rtl w:val="0"/>
        </w:rPr>
      </w:pPr>
      <w:r>
        <w:rPr>
          <w:rStyle w:val="C13"/>
          <w:rtl w:val="0"/>
        </w:rPr>
        <w:t>b) Předvést předání drobných nákupů zákazníkovi</w:t>
      </w:r>
    </w:p>
    <w:p>
      <w:pPr>
        <w:pStyle w:val="P30"/>
        <w:framePr w:w="3921" w:h="376" w:hRule="exact" w:wrap="none" w:vAnchor="page" w:hAnchor="margin" w:x="6800" w:y="6021"/>
        <w:rPr>
          <w:rStyle w:val="C3"/>
          <w:rtl w:val="0"/>
        </w:rPr>
      </w:pPr>
    </w:p>
    <w:p>
      <w:pPr>
        <w:pStyle w:val="P31"/>
        <w:framePr w:w="3839" w:h="249" w:hRule="exact" w:wrap="none" w:vAnchor="page" w:hAnchor="margin" w:x="6856" w:y="6077"/>
        <w:rPr>
          <w:rStyle w:val="C22"/>
          <w:rtl w:val="0"/>
        </w:rPr>
      </w:pPr>
      <w:r>
        <w:rPr>
          <w:rStyle w:val="C22"/>
          <w:rtl w:val="0"/>
        </w:rPr>
        <w:t>Praktické předvedení a ústní ověření</w:t>
      </w:r>
    </w:p>
    <w:p>
      <w:pPr>
        <w:pStyle w:val="P12"/>
        <w:framePr w:w="6710" w:h="376" w:hRule="exact" w:wrap="none" w:vAnchor="page" w:hAnchor="margin" w:x="45" w:y="6397"/>
        <w:rPr>
          <w:rStyle w:val="C3"/>
          <w:rtl w:val="0"/>
        </w:rPr>
      </w:pPr>
    </w:p>
    <w:p>
      <w:pPr>
        <w:pStyle w:val="P13"/>
        <w:framePr w:w="6658" w:h="249" w:hRule="exact" w:wrap="none" w:vAnchor="page" w:hAnchor="margin" w:x="71" w:y="6453"/>
        <w:rPr>
          <w:rStyle w:val="C11"/>
          <w:rtl w:val="0"/>
        </w:rPr>
      </w:pPr>
      <w:r>
        <w:rPr>
          <w:rStyle w:val="C11"/>
          <w:rtl w:val="0"/>
        </w:rPr>
        <w:t>c) Předvést způsob nakládání s doklady (účtenky, faktury apod.)</w:t>
      </w:r>
    </w:p>
    <w:p>
      <w:pPr>
        <w:pStyle w:val="P28"/>
        <w:framePr w:w="3921" w:h="376" w:hRule="exact" w:wrap="none" w:vAnchor="page" w:hAnchor="margin" w:x="6800" w:y="6397"/>
        <w:rPr>
          <w:rStyle w:val="C3"/>
          <w:rtl w:val="0"/>
        </w:rPr>
      </w:pPr>
    </w:p>
    <w:p>
      <w:pPr>
        <w:pStyle w:val="P29"/>
        <w:framePr w:w="3839" w:h="249" w:hRule="exact" w:wrap="none" w:vAnchor="page" w:hAnchor="margin" w:x="6856" w:y="6453"/>
        <w:rPr>
          <w:rStyle w:val="C21"/>
          <w:rtl w:val="0"/>
        </w:rPr>
      </w:pPr>
      <w:r>
        <w:rPr>
          <w:rStyle w:val="C21"/>
          <w:rtl w:val="0"/>
        </w:rPr>
        <w:t>Praktické předvedení a ústní ověření</w:t>
      </w:r>
    </w:p>
    <w:p>
      <w:pPr>
        <w:pStyle w:val="P16"/>
        <w:framePr w:w="6710" w:h="376" w:hRule="exact" w:wrap="none" w:vAnchor="page" w:hAnchor="margin" w:x="45" w:y="6773"/>
        <w:rPr>
          <w:rStyle w:val="C3"/>
          <w:rtl w:val="0"/>
        </w:rPr>
      </w:pPr>
    </w:p>
    <w:p>
      <w:pPr>
        <w:pStyle w:val="P17"/>
        <w:framePr w:w="6658" w:h="249" w:hRule="exact" w:wrap="none" w:vAnchor="page" w:hAnchor="margin" w:x="71" w:y="6829"/>
        <w:rPr>
          <w:rStyle w:val="C13"/>
          <w:rtl w:val="0"/>
        </w:rPr>
      </w:pPr>
      <w:r>
        <w:rPr>
          <w:rStyle w:val="C13"/>
          <w:rtl w:val="0"/>
        </w:rPr>
        <w:t>d) Definovat základní hygienické předpisy</w:t>
      </w:r>
    </w:p>
    <w:p>
      <w:pPr>
        <w:pStyle w:val="P30"/>
        <w:framePr w:w="3921" w:h="376" w:hRule="exact" w:wrap="none" w:vAnchor="page" w:hAnchor="margin" w:x="6800" w:y="6773"/>
        <w:rPr>
          <w:rStyle w:val="C3"/>
          <w:rtl w:val="0"/>
        </w:rPr>
      </w:pPr>
    </w:p>
    <w:p>
      <w:pPr>
        <w:pStyle w:val="P31"/>
        <w:framePr w:w="3839" w:h="249" w:hRule="exact" w:wrap="none" w:vAnchor="page" w:hAnchor="margin" w:x="6856" w:y="6829"/>
        <w:rPr>
          <w:rStyle w:val="C22"/>
          <w:rtl w:val="0"/>
        </w:rPr>
      </w:pPr>
      <w:r>
        <w:rPr>
          <w:rStyle w:val="C22"/>
          <w:rtl w:val="0"/>
        </w:rPr>
        <w:t>Ústní ověření</w:t>
      </w:r>
    </w:p>
    <w:p>
      <w:pPr>
        <w:pStyle w:val="P32"/>
        <w:framePr w:w="10710" w:h="248" w:hRule="exact" w:wrap="none" w:vAnchor="page" w:hAnchor="margin" w:x="28" w:y="7263"/>
        <w:rPr>
          <w:rStyle w:val="C23"/>
          <w:rtl w:val="0"/>
        </w:rPr>
      </w:pPr>
      <w:r>
        <w:rPr>
          <w:rStyle w:val="C23"/>
          <w:rtl w:val="0"/>
        </w:rPr>
        <w:t>Je třeba splnit všechna kritéria.</w:t>
      </w:r>
    </w:p>
    <w:p>
      <w:pPr>
        <w:pStyle w:val="P23"/>
        <w:framePr w:w="10710" w:h="340" w:hRule="exact" w:wrap="none" w:vAnchor="page" w:hAnchor="margin" w:x="28" w:y="7698"/>
        <w:rPr>
          <w:rStyle w:val="C18"/>
          <w:rtl w:val="0"/>
        </w:rPr>
      </w:pPr>
      <w:r>
        <w:rPr>
          <w:rStyle w:val="C18"/>
          <w:rtl w:val="0"/>
        </w:rPr>
        <w:t>Rozvoz a sběr standardních a expresních zásilek</w:t>
      </w:r>
    </w:p>
    <w:p>
      <w:pPr>
        <w:pStyle w:val="P24"/>
        <w:framePr w:w="6713" w:h="376" w:hRule="exact" w:wrap="none" w:vAnchor="page" w:hAnchor="margin" w:x="45" w:y="8138"/>
        <w:rPr>
          <w:rStyle w:val="C3"/>
          <w:rtl w:val="0"/>
        </w:rPr>
      </w:pPr>
    </w:p>
    <w:p>
      <w:pPr>
        <w:pStyle w:val="P25"/>
        <w:framePr w:w="6661" w:h="249" w:hRule="exact" w:wrap="none" w:vAnchor="page" w:hAnchor="margin" w:x="71" w:y="8209"/>
        <w:rPr>
          <w:rStyle w:val="C19"/>
          <w:rtl w:val="0"/>
        </w:rPr>
      </w:pPr>
      <w:r>
        <w:rPr>
          <w:rStyle w:val="C19"/>
          <w:rtl w:val="0"/>
        </w:rPr>
        <w:t>Kritéria hodnocení</w:t>
      </w:r>
    </w:p>
    <w:p>
      <w:pPr>
        <w:pStyle w:val="P26"/>
        <w:framePr w:w="3918" w:h="376" w:hRule="exact" w:wrap="none" w:vAnchor="page" w:hAnchor="margin" w:x="6803" w:y="8138"/>
        <w:rPr>
          <w:rStyle w:val="C3"/>
          <w:rtl w:val="0"/>
        </w:rPr>
      </w:pPr>
    </w:p>
    <w:p>
      <w:pPr>
        <w:pStyle w:val="P27"/>
        <w:framePr w:w="3836" w:h="249" w:hRule="exact" w:wrap="none" w:vAnchor="page" w:hAnchor="margin" w:x="6859" w:y="8209"/>
        <w:rPr>
          <w:rStyle w:val="C20"/>
          <w:rtl w:val="0"/>
        </w:rPr>
      </w:pPr>
      <w:r>
        <w:rPr>
          <w:rStyle w:val="C20"/>
          <w:rtl w:val="0"/>
        </w:rPr>
        <w:t>Způsoby ověření</w:t>
      </w:r>
    </w:p>
    <w:p>
      <w:pPr>
        <w:pStyle w:val="P12"/>
        <w:framePr w:w="6710" w:h="376" w:hRule="exact" w:wrap="none" w:vAnchor="page" w:hAnchor="margin" w:x="45" w:y="8514"/>
        <w:rPr>
          <w:rStyle w:val="C3"/>
          <w:rtl w:val="0"/>
        </w:rPr>
      </w:pPr>
    </w:p>
    <w:p>
      <w:pPr>
        <w:pStyle w:val="P13"/>
        <w:framePr w:w="6658" w:h="249" w:hRule="exact" w:wrap="none" w:vAnchor="page" w:hAnchor="margin" w:x="71" w:y="8570"/>
        <w:rPr>
          <w:rStyle w:val="C11"/>
          <w:rtl w:val="0"/>
        </w:rPr>
      </w:pPr>
      <w:r>
        <w:rPr>
          <w:rStyle w:val="C11"/>
          <w:rtl w:val="0"/>
        </w:rPr>
        <w:t>a) Vysvětlit způsob sběru standardních zásilek</w:t>
      </w:r>
    </w:p>
    <w:p>
      <w:pPr>
        <w:pStyle w:val="P28"/>
        <w:framePr w:w="3921" w:h="376" w:hRule="exact" w:wrap="none" w:vAnchor="page" w:hAnchor="margin" w:x="6800" w:y="8514"/>
        <w:rPr>
          <w:rStyle w:val="C3"/>
          <w:rtl w:val="0"/>
        </w:rPr>
      </w:pPr>
    </w:p>
    <w:p>
      <w:pPr>
        <w:pStyle w:val="P29"/>
        <w:framePr w:w="3839" w:h="249" w:hRule="exact" w:wrap="none" w:vAnchor="page" w:hAnchor="margin" w:x="6856" w:y="8570"/>
        <w:rPr>
          <w:rStyle w:val="C21"/>
          <w:rtl w:val="0"/>
        </w:rPr>
      </w:pPr>
      <w:r>
        <w:rPr>
          <w:rStyle w:val="C21"/>
          <w:rtl w:val="0"/>
        </w:rPr>
        <w:t>Ústní ověření</w:t>
      </w:r>
    </w:p>
    <w:p>
      <w:pPr>
        <w:pStyle w:val="P16"/>
        <w:framePr w:w="6710" w:h="376" w:hRule="exact" w:wrap="none" w:vAnchor="page" w:hAnchor="margin" w:x="45" w:y="8890"/>
        <w:rPr>
          <w:rStyle w:val="C3"/>
          <w:rtl w:val="0"/>
        </w:rPr>
      </w:pPr>
    </w:p>
    <w:p>
      <w:pPr>
        <w:pStyle w:val="P17"/>
        <w:framePr w:w="6658" w:h="249" w:hRule="exact" w:wrap="none" w:vAnchor="page" w:hAnchor="margin" w:x="71" w:y="8946"/>
        <w:rPr>
          <w:rStyle w:val="C13"/>
          <w:rtl w:val="0"/>
        </w:rPr>
      </w:pPr>
      <w:r>
        <w:rPr>
          <w:rStyle w:val="C13"/>
          <w:rtl w:val="0"/>
        </w:rPr>
        <w:t>b) Vysvětlit způsob sběru expresních zásilek</w:t>
      </w:r>
    </w:p>
    <w:p>
      <w:pPr>
        <w:pStyle w:val="P30"/>
        <w:framePr w:w="3921" w:h="376" w:hRule="exact" w:wrap="none" w:vAnchor="page" w:hAnchor="margin" w:x="6800" w:y="8890"/>
        <w:rPr>
          <w:rStyle w:val="C3"/>
          <w:rtl w:val="0"/>
        </w:rPr>
      </w:pPr>
    </w:p>
    <w:p>
      <w:pPr>
        <w:pStyle w:val="P31"/>
        <w:framePr w:w="3839" w:h="249" w:hRule="exact" w:wrap="none" w:vAnchor="page" w:hAnchor="margin" w:x="6856" w:y="8946"/>
        <w:rPr>
          <w:rStyle w:val="C22"/>
          <w:rtl w:val="0"/>
        </w:rPr>
      </w:pPr>
      <w:r>
        <w:rPr>
          <w:rStyle w:val="C22"/>
          <w:rtl w:val="0"/>
        </w:rPr>
        <w:t>Ústní ověření</w:t>
      </w:r>
    </w:p>
    <w:p>
      <w:pPr>
        <w:pStyle w:val="P12"/>
        <w:framePr w:w="6710" w:h="376" w:hRule="exact" w:wrap="none" w:vAnchor="page" w:hAnchor="margin" w:x="45" w:y="9266"/>
        <w:rPr>
          <w:rStyle w:val="C3"/>
          <w:rtl w:val="0"/>
        </w:rPr>
      </w:pPr>
    </w:p>
    <w:p>
      <w:pPr>
        <w:pStyle w:val="P13"/>
        <w:framePr w:w="6658" w:h="249" w:hRule="exact" w:wrap="none" w:vAnchor="page" w:hAnchor="margin" w:x="71" w:y="9322"/>
        <w:rPr>
          <w:rStyle w:val="C11"/>
          <w:rtl w:val="0"/>
        </w:rPr>
      </w:pPr>
      <w:r>
        <w:rPr>
          <w:rStyle w:val="C11"/>
          <w:rtl w:val="0"/>
        </w:rPr>
        <w:t>c) Vysvětlit způsob rozvozu standardních zásilek</w:t>
      </w:r>
    </w:p>
    <w:p>
      <w:pPr>
        <w:pStyle w:val="P28"/>
        <w:framePr w:w="3921" w:h="376" w:hRule="exact" w:wrap="none" w:vAnchor="page" w:hAnchor="margin" w:x="6800" w:y="9266"/>
        <w:rPr>
          <w:rStyle w:val="C3"/>
          <w:rtl w:val="0"/>
        </w:rPr>
      </w:pPr>
    </w:p>
    <w:p>
      <w:pPr>
        <w:pStyle w:val="P29"/>
        <w:framePr w:w="3839" w:h="249" w:hRule="exact" w:wrap="none" w:vAnchor="page" w:hAnchor="margin" w:x="6856" w:y="9322"/>
        <w:rPr>
          <w:rStyle w:val="C21"/>
          <w:rtl w:val="0"/>
        </w:rPr>
      </w:pPr>
      <w:r>
        <w:rPr>
          <w:rStyle w:val="C21"/>
          <w:rtl w:val="0"/>
        </w:rPr>
        <w:t>Ústní ověření</w:t>
      </w:r>
    </w:p>
    <w:p>
      <w:pPr>
        <w:pStyle w:val="P16"/>
        <w:framePr w:w="6710" w:h="376" w:hRule="exact" w:wrap="none" w:vAnchor="page" w:hAnchor="margin" w:x="45" w:y="9643"/>
        <w:rPr>
          <w:rStyle w:val="C3"/>
          <w:rtl w:val="0"/>
        </w:rPr>
      </w:pPr>
    </w:p>
    <w:p>
      <w:pPr>
        <w:pStyle w:val="P17"/>
        <w:framePr w:w="6658" w:h="249" w:hRule="exact" w:wrap="none" w:vAnchor="page" w:hAnchor="margin" w:x="71" w:y="9699"/>
        <w:rPr>
          <w:rStyle w:val="C13"/>
          <w:rtl w:val="0"/>
        </w:rPr>
      </w:pPr>
      <w:r>
        <w:rPr>
          <w:rStyle w:val="C13"/>
          <w:rtl w:val="0"/>
        </w:rPr>
        <w:t>d) Vysvětlit způsob rozvozu expresních zásilek</w:t>
      </w:r>
    </w:p>
    <w:p>
      <w:pPr>
        <w:pStyle w:val="P30"/>
        <w:framePr w:w="3921" w:h="376" w:hRule="exact" w:wrap="none" w:vAnchor="page" w:hAnchor="margin" w:x="6800" w:y="9643"/>
        <w:rPr>
          <w:rStyle w:val="C3"/>
          <w:rtl w:val="0"/>
        </w:rPr>
      </w:pPr>
    </w:p>
    <w:p>
      <w:pPr>
        <w:pStyle w:val="P31"/>
        <w:framePr w:w="3839" w:h="249" w:hRule="exact" w:wrap="none" w:vAnchor="page" w:hAnchor="margin" w:x="6856" w:y="9699"/>
        <w:rPr>
          <w:rStyle w:val="C22"/>
          <w:rtl w:val="0"/>
        </w:rPr>
      </w:pPr>
      <w:r>
        <w:rPr>
          <w:rStyle w:val="C22"/>
          <w:rtl w:val="0"/>
        </w:rPr>
        <w:t>Ústní ověření</w:t>
      </w:r>
    </w:p>
    <w:p>
      <w:pPr>
        <w:pStyle w:val="P12"/>
        <w:framePr w:w="6710" w:h="376" w:hRule="exact" w:wrap="none" w:vAnchor="page" w:hAnchor="margin" w:x="45" w:y="10019"/>
        <w:rPr>
          <w:rStyle w:val="C3"/>
          <w:rtl w:val="0"/>
        </w:rPr>
      </w:pPr>
    </w:p>
    <w:p>
      <w:pPr>
        <w:pStyle w:val="P13"/>
        <w:framePr w:w="6658" w:h="249" w:hRule="exact" w:wrap="none" w:vAnchor="page" w:hAnchor="margin" w:x="71" w:y="10075"/>
        <w:rPr>
          <w:rStyle w:val="C11"/>
          <w:rtl w:val="0"/>
        </w:rPr>
      </w:pPr>
      <w:r>
        <w:rPr>
          <w:rStyle w:val="C11"/>
          <w:rtl w:val="0"/>
        </w:rPr>
        <w:t>e) Předvést způsob přijímání a předávání standardních zásilek</w:t>
      </w:r>
    </w:p>
    <w:p>
      <w:pPr>
        <w:pStyle w:val="P28"/>
        <w:framePr w:w="3921" w:h="376" w:hRule="exact" w:wrap="none" w:vAnchor="page" w:hAnchor="margin" w:x="6800" w:y="10019"/>
        <w:rPr>
          <w:rStyle w:val="C3"/>
          <w:rtl w:val="0"/>
        </w:rPr>
      </w:pPr>
    </w:p>
    <w:p>
      <w:pPr>
        <w:pStyle w:val="P29"/>
        <w:framePr w:w="3839" w:h="249" w:hRule="exact" w:wrap="none" w:vAnchor="page" w:hAnchor="margin" w:x="6856" w:y="10075"/>
        <w:rPr>
          <w:rStyle w:val="C21"/>
          <w:rtl w:val="0"/>
        </w:rPr>
      </w:pPr>
      <w:r>
        <w:rPr>
          <w:rStyle w:val="C21"/>
          <w:rtl w:val="0"/>
        </w:rPr>
        <w:t>Praktické předvedení a ústní ověření</w:t>
      </w:r>
    </w:p>
    <w:p>
      <w:pPr>
        <w:pStyle w:val="P16"/>
        <w:framePr w:w="6710" w:h="376" w:hRule="exact" w:wrap="none" w:vAnchor="page" w:hAnchor="margin" w:x="45" w:y="10395"/>
        <w:rPr>
          <w:rStyle w:val="C3"/>
          <w:rtl w:val="0"/>
        </w:rPr>
      </w:pPr>
    </w:p>
    <w:p>
      <w:pPr>
        <w:pStyle w:val="P17"/>
        <w:framePr w:w="6658" w:h="249" w:hRule="exact" w:wrap="none" w:vAnchor="page" w:hAnchor="margin" w:x="71" w:y="10451"/>
        <w:rPr>
          <w:rStyle w:val="C13"/>
          <w:rtl w:val="0"/>
        </w:rPr>
      </w:pPr>
      <w:r>
        <w:rPr>
          <w:rStyle w:val="C13"/>
          <w:rtl w:val="0"/>
        </w:rPr>
        <w:t>f) Předvést způsob přijímání a předávání expresních zásilek</w:t>
      </w:r>
    </w:p>
    <w:p>
      <w:pPr>
        <w:pStyle w:val="P30"/>
        <w:framePr w:w="3921" w:h="376" w:hRule="exact" w:wrap="none" w:vAnchor="page" w:hAnchor="margin" w:x="6800" w:y="10395"/>
        <w:rPr>
          <w:rStyle w:val="C3"/>
          <w:rtl w:val="0"/>
        </w:rPr>
      </w:pPr>
    </w:p>
    <w:p>
      <w:pPr>
        <w:pStyle w:val="P31"/>
        <w:framePr w:w="3839" w:h="249" w:hRule="exact" w:wrap="none" w:vAnchor="page" w:hAnchor="margin" w:x="6856" w:y="10451"/>
        <w:rPr>
          <w:rStyle w:val="C22"/>
          <w:rtl w:val="0"/>
        </w:rPr>
      </w:pPr>
      <w:r>
        <w:rPr>
          <w:rStyle w:val="C22"/>
          <w:rtl w:val="0"/>
        </w:rPr>
        <w:t>Praktické předvedení a ústní ověření</w:t>
      </w:r>
    </w:p>
    <w:p>
      <w:pPr>
        <w:pStyle w:val="P12"/>
        <w:framePr w:w="6710" w:h="607" w:hRule="exact" w:wrap="none" w:vAnchor="page" w:hAnchor="margin" w:x="45" w:y="10771"/>
        <w:rPr>
          <w:rStyle w:val="C3"/>
          <w:rtl w:val="0"/>
        </w:rPr>
      </w:pPr>
    </w:p>
    <w:p>
      <w:pPr>
        <w:pStyle w:val="P13"/>
        <w:framePr w:w="6658" w:h="480" w:hRule="exact" w:wrap="none" w:vAnchor="page" w:hAnchor="margin" w:x="71" w:y="10827"/>
        <w:rPr>
          <w:rStyle w:val="C11"/>
          <w:rtl w:val="0"/>
        </w:rPr>
      </w:pPr>
      <w:r>
        <w:rPr>
          <w:rStyle w:val="C11"/>
          <w:rtl w:val="0"/>
        </w:rPr>
        <w:t>g) Vysvětlit postup nakládání se zásilkou v případě, že zákazník odmítá zásilku přijmout</w:t>
      </w:r>
    </w:p>
    <w:p>
      <w:pPr>
        <w:pStyle w:val="P28"/>
        <w:framePr w:w="3921" w:h="607" w:hRule="exact" w:wrap="none" w:vAnchor="page" w:hAnchor="margin" w:x="6800" w:y="10771"/>
        <w:rPr>
          <w:rStyle w:val="C3"/>
          <w:rtl w:val="0"/>
        </w:rPr>
      </w:pPr>
    </w:p>
    <w:p>
      <w:pPr>
        <w:pStyle w:val="P29"/>
        <w:framePr w:w="3839" w:h="480" w:hRule="exact" w:wrap="none" w:vAnchor="page" w:hAnchor="margin" w:x="6856" w:y="10827"/>
        <w:rPr>
          <w:rStyle w:val="C21"/>
          <w:rtl w:val="0"/>
        </w:rPr>
      </w:pPr>
      <w:r>
        <w:rPr>
          <w:rStyle w:val="C21"/>
          <w:rtl w:val="0"/>
        </w:rPr>
        <w:t>Ústní ověření</w:t>
      </w:r>
    </w:p>
    <w:p>
      <w:pPr>
        <w:pStyle w:val="P16"/>
        <w:framePr w:w="6710" w:h="607" w:hRule="exact" w:wrap="none" w:vAnchor="page" w:hAnchor="margin" w:x="45" w:y="11378"/>
        <w:rPr>
          <w:rStyle w:val="C3"/>
          <w:rtl w:val="0"/>
        </w:rPr>
      </w:pPr>
    </w:p>
    <w:p>
      <w:pPr>
        <w:pStyle w:val="P17"/>
        <w:framePr w:w="6658" w:h="480" w:hRule="exact" w:wrap="none" w:vAnchor="page" w:hAnchor="margin" w:x="71" w:y="11434"/>
        <w:rPr>
          <w:rStyle w:val="C13"/>
          <w:rtl w:val="0"/>
        </w:rPr>
      </w:pPr>
      <w:r>
        <w:rPr>
          <w:rStyle w:val="C13"/>
          <w:rtl w:val="0"/>
        </w:rPr>
        <w:t>h) Vysvětlit postup nakládání se zásilkou v případě, že zákazník není dosažitelný</w:t>
      </w:r>
    </w:p>
    <w:p>
      <w:pPr>
        <w:pStyle w:val="P30"/>
        <w:framePr w:w="3921" w:h="607" w:hRule="exact" w:wrap="none" w:vAnchor="page" w:hAnchor="margin" w:x="6800" w:y="11378"/>
        <w:rPr>
          <w:rStyle w:val="C3"/>
          <w:rtl w:val="0"/>
        </w:rPr>
      </w:pPr>
    </w:p>
    <w:p>
      <w:pPr>
        <w:pStyle w:val="P31"/>
        <w:framePr w:w="3839" w:h="480" w:hRule="exact" w:wrap="none" w:vAnchor="page" w:hAnchor="margin" w:x="6856" w:y="11434"/>
        <w:rPr>
          <w:rStyle w:val="C22"/>
          <w:rtl w:val="0"/>
        </w:rPr>
      </w:pPr>
      <w:r>
        <w:rPr>
          <w:rStyle w:val="C22"/>
          <w:rtl w:val="0"/>
        </w:rPr>
        <w:t>Ústní ověření</w:t>
      </w:r>
    </w:p>
    <w:p>
      <w:pPr>
        <w:pStyle w:val="P12"/>
        <w:framePr w:w="6710" w:h="607" w:hRule="exact" w:wrap="none" w:vAnchor="page" w:hAnchor="margin" w:x="45" w:y="11985"/>
        <w:rPr>
          <w:rStyle w:val="C3"/>
          <w:rtl w:val="0"/>
        </w:rPr>
      </w:pPr>
    </w:p>
    <w:p>
      <w:pPr>
        <w:pStyle w:val="P13"/>
        <w:framePr w:w="6658" w:h="480" w:hRule="exact" w:wrap="none" w:vAnchor="page" w:hAnchor="margin" w:x="71" w:y="12041"/>
        <w:rPr>
          <w:rStyle w:val="C11"/>
          <w:rtl w:val="0"/>
        </w:rPr>
      </w:pPr>
      <w:r>
        <w:rPr>
          <w:rStyle w:val="C11"/>
          <w:rtl w:val="0"/>
        </w:rPr>
        <w:t>i) Vysvětlit postup nakládání se zásilkou v případě, že zákazník zásilku reklamuje</w:t>
      </w:r>
    </w:p>
    <w:p>
      <w:pPr>
        <w:pStyle w:val="P28"/>
        <w:framePr w:w="3921" w:h="607" w:hRule="exact" w:wrap="none" w:vAnchor="page" w:hAnchor="margin" w:x="6800" w:y="11985"/>
        <w:rPr>
          <w:rStyle w:val="C3"/>
          <w:rtl w:val="0"/>
        </w:rPr>
      </w:pPr>
    </w:p>
    <w:p>
      <w:pPr>
        <w:pStyle w:val="P29"/>
        <w:framePr w:w="3839" w:h="480" w:hRule="exact" w:wrap="none" w:vAnchor="page" w:hAnchor="margin" w:x="6856" w:y="12041"/>
        <w:rPr>
          <w:rStyle w:val="C21"/>
          <w:rtl w:val="0"/>
        </w:rPr>
      </w:pPr>
      <w:r>
        <w:rPr>
          <w:rStyle w:val="C21"/>
          <w:rtl w:val="0"/>
        </w:rPr>
        <w:t>Ústní ověření</w:t>
      </w:r>
    </w:p>
    <w:p>
      <w:pPr>
        <w:pStyle w:val="P16"/>
        <w:framePr w:w="6710" w:h="607" w:hRule="exact" w:wrap="none" w:vAnchor="page" w:hAnchor="margin" w:x="45" w:y="12592"/>
        <w:rPr>
          <w:rStyle w:val="C3"/>
          <w:rtl w:val="0"/>
        </w:rPr>
      </w:pPr>
    </w:p>
    <w:p>
      <w:pPr>
        <w:pStyle w:val="P17"/>
        <w:framePr w:w="6658" w:h="480" w:hRule="exact" w:wrap="none" w:vAnchor="page" w:hAnchor="margin" w:x="71" w:y="12648"/>
        <w:rPr>
          <w:rStyle w:val="C13"/>
          <w:rtl w:val="0"/>
        </w:rPr>
      </w:pPr>
      <w:r>
        <w:rPr>
          <w:rStyle w:val="C13"/>
          <w:rtl w:val="0"/>
        </w:rPr>
        <w:t>j) Předvést práci s příslušnou dokumentací související s rozvozem a sběrem standardních a expresních zásilek dle zadání</w:t>
      </w:r>
    </w:p>
    <w:p>
      <w:pPr>
        <w:pStyle w:val="P30"/>
        <w:framePr w:w="3921" w:h="607" w:hRule="exact" w:wrap="none" w:vAnchor="page" w:hAnchor="margin" w:x="6800" w:y="12592"/>
        <w:rPr>
          <w:rStyle w:val="C3"/>
          <w:rtl w:val="0"/>
        </w:rPr>
      </w:pPr>
    </w:p>
    <w:p>
      <w:pPr>
        <w:pStyle w:val="P31"/>
        <w:framePr w:w="3839" w:h="480" w:hRule="exact" w:wrap="none" w:vAnchor="page" w:hAnchor="margin" w:x="6856" w:y="12648"/>
        <w:rPr>
          <w:rStyle w:val="C22"/>
          <w:rtl w:val="0"/>
        </w:rPr>
      </w:pPr>
      <w:r>
        <w:rPr>
          <w:rStyle w:val="C22"/>
          <w:rtl w:val="0"/>
        </w:rPr>
        <w:t>Praktické předvedení a ústní ověření</w:t>
      </w:r>
    </w:p>
    <w:p>
      <w:pPr>
        <w:pStyle w:val="P32"/>
        <w:framePr w:w="10710" w:h="248" w:hRule="exact" w:wrap="none" w:vAnchor="page" w:hAnchor="margin" w:x="28" w:y="133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Kurýr, 1.11.2026 2:35:22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Příjem hotovostních a bezhotovostních plateb zákazníků za poskytnuté služby a zboží včetně vystavování příslušných dokladů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Převzít hotovost od zákazníka</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Předvést způsob příjmu bezhotovostních plateb</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Praktické předvedení a ústní ověření</w:t>
      </w:r>
    </w:p>
    <w:p>
      <w:pPr>
        <w:pStyle w:val="P12"/>
        <w:framePr w:w="6710" w:h="607" w:hRule="exact" w:wrap="none" w:vAnchor="page" w:hAnchor="margin" w:x="45" w:y="3929"/>
        <w:rPr>
          <w:rStyle w:val="C3"/>
          <w:rtl w:val="0"/>
        </w:rPr>
      </w:pPr>
    </w:p>
    <w:p>
      <w:pPr>
        <w:pStyle w:val="P13"/>
        <w:framePr w:w="6658" w:h="480" w:hRule="exact" w:wrap="none" w:vAnchor="page" w:hAnchor="margin" w:x="71" w:y="3985"/>
        <w:rPr>
          <w:rStyle w:val="C11"/>
          <w:rtl w:val="0"/>
        </w:rPr>
      </w:pPr>
      <w:r>
        <w:rPr>
          <w:rStyle w:val="C11"/>
          <w:rtl w:val="0"/>
        </w:rPr>
        <w:t>c) Předvést manipulaci s platbou a vyplnit s ní souvisejícími doklady dle zadání</w:t>
      </w:r>
    </w:p>
    <w:p>
      <w:pPr>
        <w:pStyle w:val="P28"/>
        <w:framePr w:w="3921" w:h="607" w:hRule="exact" w:wrap="none" w:vAnchor="page" w:hAnchor="margin" w:x="6800" w:y="3929"/>
        <w:rPr>
          <w:rStyle w:val="C3"/>
          <w:rtl w:val="0"/>
        </w:rPr>
      </w:pPr>
    </w:p>
    <w:p>
      <w:pPr>
        <w:pStyle w:val="P29"/>
        <w:framePr w:w="3839" w:h="480" w:hRule="exact" w:wrap="none" w:vAnchor="page" w:hAnchor="margin" w:x="6856" w:y="3985"/>
        <w:rPr>
          <w:rStyle w:val="C21"/>
          <w:rtl w:val="0"/>
        </w:rPr>
      </w:pPr>
      <w:r>
        <w:rPr>
          <w:rStyle w:val="C21"/>
          <w:rtl w:val="0"/>
        </w:rPr>
        <w:t>Praktické předvedení a ústní ověření</w:t>
      </w:r>
    </w:p>
    <w:p>
      <w:pPr>
        <w:pStyle w:val="P32"/>
        <w:framePr w:w="10710" w:h="248" w:hRule="exact" w:wrap="none" w:vAnchor="page" w:hAnchor="margin" w:x="28" w:y="4650"/>
        <w:rPr>
          <w:rStyle w:val="C23"/>
          <w:rtl w:val="0"/>
        </w:rPr>
      </w:pPr>
      <w:r>
        <w:rPr>
          <w:rStyle w:val="C23"/>
          <w:rtl w:val="0"/>
        </w:rPr>
        <w:t>Je třeba splnit všecnna kritéria.</w:t>
      </w:r>
    </w:p>
    <w:p>
      <w:pPr>
        <w:pStyle w:val="P23"/>
        <w:framePr w:w="10710" w:h="340" w:hRule="exact" w:wrap="none" w:vAnchor="page" w:hAnchor="margin" w:x="28" w:y="5085"/>
        <w:rPr>
          <w:rStyle w:val="C18"/>
          <w:rtl w:val="0"/>
        </w:rPr>
      </w:pPr>
      <w:r>
        <w:rPr>
          <w:rStyle w:val="C18"/>
          <w:rtl w:val="0"/>
        </w:rPr>
        <w:t>Jednání se zákazníkem při vyzvedávání a předávání zásilek</w:t>
      </w:r>
    </w:p>
    <w:p>
      <w:pPr>
        <w:pStyle w:val="P24"/>
        <w:framePr w:w="6713" w:h="376" w:hRule="exact" w:wrap="none" w:vAnchor="page" w:hAnchor="margin" w:x="45" w:y="5525"/>
        <w:rPr>
          <w:rStyle w:val="C3"/>
          <w:rtl w:val="0"/>
        </w:rPr>
      </w:pPr>
    </w:p>
    <w:p>
      <w:pPr>
        <w:pStyle w:val="P25"/>
        <w:framePr w:w="6661" w:h="249" w:hRule="exact" w:wrap="none" w:vAnchor="page" w:hAnchor="margin" w:x="71" w:y="5596"/>
        <w:rPr>
          <w:rStyle w:val="C19"/>
          <w:rtl w:val="0"/>
        </w:rPr>
      </w:pPr>
      <w:r>
        <w:rPr>
          <w:rStyle w:val="C19"/>
          <w:rtl w:val="0"/>
        </w:rPr>
        <w:t>Kritéria hodnocení</w:t>
      </w:r>
    </w:p>
    <w:p>
      <w:pPr>
        <w:pStyle w:val="P26"/>
        <w:framePr w:w="3918" w:h="376" w:hRule="exact" w:wrap="none" w:vAnchor="page" w:hAnchor="margin" w:x="6803" w:y="5525"/>
        <w:rPr>
          <w:rStyle w:val="C3"/>
          <w:rtl w:val="0"/>
        </w:rPr>
      </w:pPr>
    </w:p>
    <w:p>
      <w:pPr>
        <w:pStyle w:val="P27"/>
        <w:framePr w:w="3836" w:h="249" w:hRule="exact" w:wrap="none" w:vAnchor="page" w:hAnchor="margin" w:x="6859" w:y="5596"/>
        <w:rPr>
          <w:rStyle w:val="C20"/>
          <w:rtl w:val="0"/>
        </w:rPr>
      </w:pPr>
      <w:r>
        <w:rPr>
          <w:rStyle w:val="C20"/>
          <w:rtl w:val="0"/>
        </w:rPr>
        <w:t>Způsoby ověření</w:t>
      </w:r>
    </w:p>
    <w:p>
      <w:pPr>
        <w:pStyle w:val="P12"/>
        <w:framePr w:w="6710" w:h="376" w:hRule="exact" w:wrap="none" w:vAnchor="page" w:hAnchor="margin" w:x="45" w:y="5901"/>
        <w:rPr>
          <w:rStyle w:val="C3"/>
          <w:rtl w:val="0"/>
        </w:rPr>
      </w:pPr>
    </w:p>
    <w:p>
      <w:pPr>
        <w:pStyle w:val="P13"/>
        <w:framePr w:w="6658" w:h="249" w:hRule="exact" w:wrap="none" w:vAnchor="page" w:hAnchor="margin" w:x="71" w:y="5957"/>
        <w:rPr>
          <w:rStyle w:val="C11"/>
          <w:rtl w:val="0"/>
        </w:rPr>
      </w:pPr>
      <w:r>
        <w:rPr>
          <w:rStyle w:val="C11"/>
          <w:rtl w:val="0"/>
        </w:rPr>
        <w:t>a) Předvést komunikaci se zákazníkem při přejímání zásilky</w:t>
      </w:r>
    </w:p>
    <w:p>
      <w:pPr>
        <w:pStyle w:val="P28"/>
        <w:framePr w:w="3921" w:h="376" w:hRule="exact" w:wrap="none" w:vAnchor="page" w:hAnchor="margin" w:x="6800" w:y="5901"/>
        <w:rPr>
          <w:rStyle w:val="C3"/>
          <w:rtl w:val="0"/>
        </w:rPr>
      </w:pPr>
    </w:p>
    <w:p>
      <w:pPr>
        <w:pStyle w:val="P29"/>
        <w:framePr w:w="3839" w:h="249" w:hRule="exact" w:wrap="none" w:vAnchor="page" w:hAnchor="margin" w:x="6856" w:y="5957"/>
        <w:rPr>
          <w:rStyle w:val="C21"/>
          <w:rtl w:val="0"/>
        </w:rPr>
      </w:pPr>
      <w:r>
        <w:rPr>
          <w:rStyle w:val="C21"/>
          <w:rtl w:val="0"/>
        </w:rPr>
        <w:t>Praktické předvedení</w:t>
      </w:r>
    </w:p>
    <w:p>
      <w:pPr>
        <w:pStyle w:val="P16"/>
        <w:framePr w:w="6710" w:h="376" w:hRule="exact" w:wrap="none" w:vAnchor="page" w:hAnchor="margin" w:x="45" w:y="6277"/>
        <w:rPr>
          <w:rStyle w:val="C3"/>
          <w:rtl w:val="0"/>
        </w:rPr>
      </w:pPr>
    </w:p>
    <w:p>
      <w:pPr>
        <w:pStyle w:val="P17"/>
        <w:framePr w:w="6658" w:h="249" w:hRule="exact" w:wrap="none" w:vAnchor="page" w:hAnchor="margin" w:x="71" w:y="6333"/>
        <w:rPr>
          <w:rStyle w:val="C13"/>
          <w:rtl w:val="0"/>
        </w:rPr>
      </w:pPr>
      <w:r>
        <w:rPr>
          <w:rStyle w:val="C13"/>
          <w:rtl w:val="0"/>
        </w:rPr>
        <w:t>b) Předvést komunikaci se zákazníkem při předávání zásilky</w:t>
      </w:r>
    </w:p>
    <w:p>
      <w:pPr>
        <w:pStyle w:val="P30"/>
        <w:framePr w:w="3921" w:h="376" w:hRule="exact" w:wrap="none" w:vAnchor="page" w:hAnchor="margin" w:x="6800" w:y="6277"/>
        <w:rPr>
          <w:rStyle w:val="C3"/>
          <w:rtl w:val="0"/>
        </w:rPr>
      </w:pPr>
    </w:p>
    <w:p>
      <w:pPr>
        <w:pStyle w:val="P31"/>
        <w:framePr w:w="3839" w:h="249" w:hRule="exact" w:wrap="none" w:vAnchor="page" w:hAnchor="margin" w:x="6856" w:y="6333"/>
        <w:rPr>
          <w:rStyle w:val="C22"/>
          <w:rtl w:val="0"/>
        </w:rPr>
      </w:pPr>
      <w:r>
        <w:rPr>
          <w:rStyle w:val="C22"/>
          <w:rtl w:val="0"/>
        </w:rPr>
        <w:t>Praktické předvedení</w:t>
      </w:r>
    </w:p>
    <w:p>
      <w:pPr>
        <w:pStyle w:val="P12"/>
        <w:framePr w:w="6710" w:h="376" w:hRule="exact" w:wrap="none" w:vAnchor="page" w:hAnchor="margin" w:x="45" w:y="6653"/>
        <w:rPr>
          <w:rStyle w:val="C3"/>
          <w:rtl w:val="0"/>
        </w:rPr>
      </w:pPr>
    </w:p>
    <w:p>
      <w:pPr>
        <w:pStyle w:val="P13"/>
        <w:framePr w:w="6658" w:h="249" w:hRule="exact" w:wrap="none" w:vAnchor="page" w:hAnchor="margin" w:x="71" w:y="6709"/>
        <w:rPr>
          <w:rStyle w:val="C11"/>
          <w:rtl w:val="0"/>
        </w:rPr>
      </w:pPr>
      <w:r>
        <w:rPr>
          <w:rStyle w:val="C11"/>
          <w:rtl w:val="0"/>
        </w:rPr>
        <w:t>c) Předvést komunikaci se zákazníkem při reklamaci zásilky</w:t>
      </w:r>
    </w:p>
    <w:p>
      <w:pPr>
        <w:pStyle w:val="P28"/>
        <w:framePr w:w="3921" w:h="376" w:hRule="exact" w:wrap="none" w:vAnchor="page" w:hAnchor="margin" w:x="6800" w:y="6653"/>
        <w:rPr>
          <w:rStyle w:val="C3"/>
          <w:rtl w:val="0"/>
        </w:rPr>
      </w:pPr>
    </w:p>
    <w:p>
      <w:pPr>
        <w:pStyle w:val="P29"/>
        <w:framePr w:w="3839" w:h="249" w:hRule="exact" w:wrap="none" w:vAnchor="page" w:hAnchor="margin" w:x="6856" w:y="6709"/>
        <w:rPr>
          <w:rStyle w:val="C21"/>
          <w:rtl w:val="0"/>
        </w:rPr>
      </w:pPr>
      <w:r>
        <w:rPr>
          <w:rStyle w:val="C21"/>
          <w:rtl w:val="0"/>
        </w:rPr>
        <w:t>Praktické předvedení</w:t>
      </w:r>
    </w:p>
    <w:p>
      <w:pPr>
        <w:pStyle w:val="P32"/>
        <w:framePr w:w="10710" w:h="248" w:hRule="exact" w:wrap="none" w:vAnchor="page" w:hAnchor="margin" w:x="28" w:y="7143"/>
        <w:rPr>
          <w:rStyle w:val="C23"/>
          <w:rtl w:val="0"/>
        </w:rPr>
      </w:pPr>
      <w:r>
        <w:rPr>
          <w:rStyle w:val="C23"/>
          <w:rtl w:val="0"/>
        </w:rPr>
        <w:t>Je třeba splnit všechna kritéria.</w:t>
      </w:r>
    </w:p>
    <w:p>
      <w:pPr>
        <w:pStyle w:val="P23"/>
        <w:framePr w:w="10710" w:h="340" w:hRule="exact" w:wrap="none" w:vAnchor="page" w:hAnchor="margin" w:x="28" w:y="7579"/>
        <w:rPr>
          <w:rStyle w:val="C18"/>
          <w:rtl w:val="0"/>
        </w:rPr>
      </w:pPr>
      <w:r>
        <w:rPr>
          <w:rStyle w:val="C18"/>
          <w:rtl w:val="0"/>
        </w:rPr>
        <w:t>Orientace v předpisech a podmínkách pro doručování zásilek</w:t>
      </w:r>
    </w:p>
    <w:p>
      <w:pPr>
        <w:pStyle w:val="P24"/>
        <w:framePr w:w="6713" w:h="376" w:hRule="exact" w:wrap="none" w:vAnchor="page" w:hAnchor="margin" w:x="45" w:y="8018"/>
        <w:rPr>
          <w:rStyle w:val="C3"/>
          <w:rtl w:val="0"/>
        </w:rPr>
      </w:pPr>
    </w:p>
    <w:p>
      <w:pPr>
        <w:pStyle w:val="P25"/>
        <w:framePr w:w="6661" w:h="249" w:hRule="exact" w:wrap="none" w:vAnchor="page" w:hAnchor="margin" w:x="71" w:y="8089"/>
        <w:rPr>
          <w:rStyle w:val="C19"/>
          <w:rtl w:val="0"/>
        </w:rPr>
      </w:pPr>
      <w:r>
        <w:rPr>
          <w:rStyle w:val="C19"/>
          <w:rtl w:val="0"/>
        </w:rPr>
        <w:t>Kritéria hodnocení</w:t>
      </w:r>
    </w:p>
    <w:p>
      <w:pPr>
        <w:pStyle w:val="P26"/>
        <w:framePr w:w="3918" w:h="376" w:hRule="exact" w:wrap="none" w:vAnchor="page" w:hAnchor="margin" w:x="6803" w:y="8018"/>
        <w:rPr>
          <w:rStyle w:val="C3"/>
          <w:rtl w:val="0"/>
        </w:rPr>
      </w:pPr>
    </w:p>
    <w:p>
      <w:pPr>
        <w:pStyle w:val="P27"/>
        <w:framePr w:w="3836" w:h="249" w:hRule="exact" w:wrap="none" w:vAnchor="page" w:hAnchor="margin" w:x="6859" w:y="8089"/>
        <w:rPr>
          <w:rStyle w:val="C20"/>
          <w:rtl w:val="0"/>
        </w:rPr>
      </w:pPr>
      <w:r>
        <w:rPr>
          <w:rStyle w:val="C20"/>
          <w:rtl w:val="0"/>
        </w:rPr>
        <w:t>Způsoby ověření</w:t>
      </w:r>
    </w:p>
    <w:p>
      <w:pPr>
        <w:pStyle w:val="P12"/>
        <w:framePr w:w="6710" w:h="376" w:hRule="exact" w:wrap="none" w:vAnchor="page" w:hAnchor="margin" w:x="45" w:y="8394"/>
        <w:rPr>
          <w:rStyle w:val="C3"/>
          <w:rtl w:val="0"/>
        </w:rPr>
      </w:pPr>
    </w:p>
    <w:p>
      <w:pPr>
        <w:pStyle w:val="P13"/>
        <w:framePr w:w="6658" w:h="249" w:hRule="exact" w:wrap="none" w:vAnchor="page" w:hAnchor="margin" w:x="71" w:y="8450"/>
        <w:rPr>
          <w:rStyle w:val="C11"/>
          <w:rtl w:val="0"/>
        </w:rPr>
      </w:pPr>
      <w:r>
        <w:rPr>
          <w:rStyle w:val="C11"/>
          <w:rtl w:val="0"/>
        </w:rPr>
        <w:t>a) Vyjmenovat základní předpisy a podmínky pro doručování zásilek</w:t>
      </w:r>
    </w:p>
    <w:p>
      <w:pPr>
        <w:pStyle w:val="P28"/>
        <w:framePr w:w="3921" w:h="376" w:hRule="exact" w:wrap="none" w:vAnchor="page" w:hAnchor="margin" w:x="6800" w:y="8394"/>
        <w:rPr>
          <w:rStyle w:val="C3"/>
          <w:rtl w:val="0"/>
        </w:rPr>
      </w:pPr>
    </w:p>
    <w:p>
      <w:pPr>
        <w:pStyle w:val="P29"/>
        <w:framePr w:w="3839" w:h="249" w:hRule="exact" w:wrap="none" w:vAnchor="page" w:hAnchor="margin" w:x="6856" w:y="8450"/>
        <w:rPr>
          <w:rStyle w:val="C21"/>
          <w:rtl w:val="0"/>
        </w:rPr>
      </w:pPr>
      <w:r>
        <w:rPr>
          <w:rStyle w:val="C21"/>
          <w:rtl w:val="0"/>
        </w:rPr>
        <w:t>Písemné a ústní ověření</w:t>
      </w:r>
    </w:p>
    <w:p>
      <w:pPr>
        <w:pStyle w:val="P16"/>
        <w:framePr w:w="6710" w:h="376" w:hRule="exact" w:wrap="none" w:vAnchor="page" w:hAnchor="margin" w:x="45" w:y="8770"/>
        <w:rPr>
          <w:rStyle w:val="C3"/>
          <w:rtl w:val="0"/>
        </w:rPr>
      </w:pPr>
    </w:p>
    <w:p>
      <w:pPr>
        <w:pStyle w:val="P17"/>
        <w:framePr w:w="6658" w:h="249" w:hRule="exact" w:wrap="none" w:vAnchor="page" w:hAnchor="margin" w:x="71" w:y="8826"/>
        <w:rPr>
          <w:rStyle w:val="C13"/>
          <w:rtl w:val="0"/>
        </w:rPr>
      </w:pPr>
      <w:r>
        <w:rPr>
          <w:rStyle w:val="C13"/>
          <w:rtl w:val="0"/>
        </w:rPr>
        <w:t>b) Vysvětlit zásady dodržování BOZP při kurýrní službě</w:t>
      </w:r>
    </w:p>
    <w:p>
      <w:pPr>
        <w:pStyle w:val="P30"/>
        <w:framePr w:w="3921" w:h="376" w:hRule="exact" w:wrap="none" w:vAnchor="page" w:hAnchor="margin" w:x="6800" w:y="8770"/>
        <w:rPr>
          <w:rStyle w:val="C3"/>
          <w:rtl w:val="0"/>
        </w:rPr>
      </w:pPr>
    </w:p>
    <w:p>
      <w:pPr>
        <w:pStyle w:val="P31"/>
        <w:framePr w:w="3839" w:h="249" w:hRule="exact" w:wrap="none" w:vAnchor="page" w:hAnchor="margin" w:x="6856" w:y="8826"/>
        <w:rPr>
          <w:rStyle w:val="C22"/>
          <w:rtl w:val="0"/>
        </w:rPr>
      </w:pPr>
      <w:r>
        <w:rPr>
          <w:rStyle w:val="C22"/>
          <w:rtl w:val="0"/>
        </w:rPr>
        <w:t>Ústní ověření</w:t>
      </w:r>
    </w:p>
    <w:p>
      <w:pPr>
        <w:pStyle w:val="P12"/>
        <w:framePr w:w="6710" w:h="607" w:hRule="exact" w:wrap="none" w:vAnchor="page" w:hAnchor="margin" w:x="45" w:y="9147"/>
        <w:rPr>
          <w:rStyle w:val="C3"/>
          <w:rtl w:val="0"/>
        </w:rPr>
      </w:pPr>
    </w:p>
    <w:p>
      <w:pPr>
        <w:pStyle w:val="P13"/>
        <w:framePr w:w="6658" w:h="480" w:hRule="exact" w:wrap="none" w:vAnchor="page" w:hAnchor="margin" w:x="71" w:y="9203"/>
        <w:rPr>
          <w:rStyle w:val="C11"/>
          <w:rtl w:val="0"/>
        </w:rPr>
      </w:pPr>
      <w:r>
        <w:rPr>
          <w:rStyle w:val="C11"/>
          <w:rtl w:val="0"/>
        </w:rPr>
        <w:t>c) Vysvětlit význam manipulačních, výstražných a bezpečnostních značek na zásilkách</w:t>
      </w:r>
    </w:p>
    <w:p>
      <w:pPr>
        <w:pStyle w:val="P28"/>
        <w:framePr w:w="3921" w:h="607" w:hRule="exact" w:wrap="none" w:vAnchor="page" w:hAnchor="margin" w:x="6800" w:y="9147"/>
        <w:rPr>
          <w:rStyle w:val="C3"/>
          <w:rtl w:val="0"/>
        </w:rPr>
      </w:pPr>
    </w:p>
    <w:p>
      <w:pPr>
        <w:pStyle w:val="P29"/>
        <w:framePr w:w="3839" w:h="480" w:hRule="exact" w:wrap="none" w:vAnchor="page" w:hAnchor="margin" w:x="6856" w:y="9203"/>
        <w:rPr>
          <w:rStyle w:val="C21"/>
          <w:rtl w:val="0"/>
        </w:rPr>
      </w:pPr>
      <w:r>
        <w:rPr>
          <w:rStyle w:val="C21"/>
          <w:rtl w:val="0"/>
        </w:rPr>
        <w:t>Ústní ověření</w:t>
      </w:r>
    </w:p>
    <w:p>
      <w:pPr>
        <w:pStyle w:val="P16"/>
        <w:framePr w:w="6710" w:h="607" w:hRule="exact" w:wrap="none" w:vAnchor="page" w:hAnchor="margin" w:x="45" w:y="9753"/>
        <w:rPr>
          <w:rStyle w:val="C3"/>
          <w:rtl w:val="0"/>
        </w:rPr>
      </w:pPr>
    </w:p>
    <w:p>
      <w:pPr>
        <w:pStyle w:val="P17"/>
        <w:framePr w:w="6658" w:h="480" w:hRule="exact" w:wrap="none" w:vAnchor="page" w:hAnchor="margin" w:x="71" w:y="9809"/>
        <w:rPr>
          <w:rStyle w:val="C13"/>
          <w:rtl w:val="0"/>
        </w:rPr>
      </w:pPr>
      <w:r>
        <w:rPr>
          <w:rStyle w:val="C13"/>
          <w:rtl w:val="0"/>
        </w:rPr>
        <w:t>d) Prokázat znalost manipulačních, výstražných a bezpečnostních značek na zásilkách</w:t>
      </w:r>
    </w:p>
    <w:p>
      <w:pPr>
        <w:pStyle w:val="P30"/>
        <w:framePr w:w="3921" w:h="607" w:hRule="exact" w:wrap="none" w:vAnchor="page" w:hAnchor="margin" w:x="6800" w:y="9753"/>
        <w:rPr>
          <w:rStyle w:val="C3"/>
          <w:rtl w:val="0"/>
        </w:rPr>
      </w:pPr>
    </w:p>
    <w:p>
      <w:pPr>
        <w:pStyle w:val="P31"/>
        <w:framePr w:w="3839" w:h="480" w:hRule="exact" w:wrap="none" w:vAnchor="page" w:hAnchor="margin" w:x="6856" w:y="9809"/>
        <w:rPr>
          <w:rStyle w:val="C22"/>
          <w:rtl w:val="0"/>
        </w:rPr>
      </w:pPr>
      <w:r>
        <w:rPr>
          <w:rStyle w:val="C22"/>
          <w:rtl w:val="0"/>
        </w:rPr>
        <w:t>Praktické předvedení</w:t>
      </w:r>
    </w:p>
    <w:p>
      <w:pPr>
        <w:pStyle w:val="P32"/>
        <w:framePr w:w="10710" w:h="248" w:hRule="exact" w:wrap="none" w:vAnchor="page" w:hAnchor="margin" w:x="28" w:y="1047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Kurýr, 1.11.2026 2:35:22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2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http://katalog.nsp.cz/karta_p.aspx?id_jp=30605).</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minimálně 10 zádání modelových situací, která budou obsahovat různé úkoly z oblastí činnosti kurýra (v souladu s uvedenými kompetencemi a jednotlivými kritérii hodnocení), na kterých se budou postupně ověřovat jednotlivé kompetence. </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před zahájením zkoušky vylosuje jedno zadání.</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je kladen důraz na praktické předvedení. Praktické předvedení probíhá simulováním konkrétních situací formou hraných scének.</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Úkol je splněn, když uchazeč zvládne modelovou situaci dle předepsaného scénáře s definovaným výsledkem. </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6901"/>
        <w:rPr>
          <w:rStyle w:val="C3"/>
          <w:rtl w:val="0"/>
        </w:rPr>
      </w:pPr>
    </w:p>
    <w:p>
      <w:pPr>
        <w:pStyle w:val="P35"/>
        <w:framePr w:w="10710" w:h="340" w:hRule="exact" w:wrap="none" w:vAnchor="page" w:hAnchor="margin" w:x="28" w:y="6901"/>
        <w:rPr>
          <w:rStyle w:val="C25"/>
          <w:rtl w:val="0"/>
        </w:rPr>
      </w:pPr>
      <w:r>
        <w:rPr>
          <w:rStyle w:val="C25"/>
          <w:rtl w:val="0"/>
        </w:rPr>
        <w:t>Výsledné hodnocení</w:t>
      </w:r>
    </w:p>
    <w:p>
      <w:pPr>
        <w:keepNext w:val="0"/>
        <w:keepLines w:val="0"/>
        <w:framePr w:w="10766" w:h="1497" w:hRule="exact" w:wrap="none" w:vAnchor="page" w:hAnchor="margin" w:x="0" w:y="72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965"/>
        <w:rPr>
          <w:rStyle w:val="C3"/>
          <w:rtl w:val="0"/>
        </w:rPr>
      </w:pPr>
    </w:p>
    <w:p>
      <w:pPr>
        <w:pStyle w:val="P35"/>
        <w:framePr w:w="10710" w:h="340" w:hRule="exact" w:wrap="none" w:vAnchor="page" w:hAnchor="margin" w:x="28" w:y="8965"/>
        <w:rPr>
          <w:rStyle w:val="C25"/>
          <w:rtl w:val="0"/>
        </w:rPr>
      </w:pPr>
      <w:r>
        <w:rPr>
          <w:rStyle w:val="C25"/>
          <w:rtl w:val="0"/>
        </w:rPr>
        <w:t>Počet zkoušejících</w:t>
      </w:r>
    </w:p>
    <w:p>
      <w:pPr>
        <w:keepNext w:val="0"/>
        <w:keepLines w:val="0"/>
        <w:framePr w:w="10766" w:h="1036" w:hRule="exact" w:wrap="none" w:vAnchor="page" w:hAnchor="margin" w:x="0" w:y="9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Kurýr, 1.11.2026 2:35:22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2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7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 praxí v délce minimálně 5 let v oblasti logistiky nebo oblasti kurýrní služby nebo ve funkci učitele praktického vyučování nebo odborného výcviku v oblasti technologiie dopravy, přepravy nebo logistiky, z toho minimálně jeden rok v období posledních dvou let před podáním žádosti o udělení autorizace.</w:t>
      </w:r>
    </w:p>
    <w:p>
      <w:pPr>
        <w:keepNext w:val="0"/>
        <w:keepLines w:val="1"/>
        <w:framePr w:w="10766" w:h="687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 praxí v délce minimálně 5 let v oblasti logistiky nebo oblasti kurýrní služby nebo ve funkci učitele odborných předmětů v oblasti technologiie dopravy, přepravy nebo logistiky, z toho minimálně jeden rok v období posledních dvou let před podáním žádosti o udělení autorizace.</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7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87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4165" w:hRule="exact" w:wrap="none" w:vAnchor="page" w:hAnchor="margin" w:x="0" w:y="9806"/>
        <w:rPr>
          <w:rStyle w:val="C3"/>
          <w:rtl w:val="0"/>
        </w:rPr>
      </w:pPr>
    </w:p>
    <w:p>
      <w:pPr>
        <w:pStyle w:val="P35"/>
        <w:framePr w:w="10710" w:h="340" w:hRule="exact" w:wrap="none" w:vAnchor="page" w:hAnchor="margin" w:x="28" w:y="9806"/>
        <w:rPr>
          <w:rStyle w:val="C25"/>
          <w:rtl w:val="0"/>
        </w:rPr>
      </w:pPr>
      <w:r>
        <w:rPr>
          <w:rStyle w:val="C25"/>
          <w:rtl w:val="0"/>
        </w:rPr>
        <w:t>Nezbytné materiální a technické předpoklady pro provedení zkoušky</w:t>
      </w:r>
    </w:p>
    <w:p>
      <w:pPr>
        <w:keepNext w:val="0"/>
        <w:keepLines w:val="0"/>
        <w:framePr w:w="10766" w:h="3825" w:hRule="exact" w:wrap="none" w:vAnchor="page" w:hAnchor="margin" w:x="0" w:y="10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mít k dispozici prostory s technickým vybavením a sociálním zařízením vyhovující hygienickým standardům pro výukové prostory.</w:t>
      </w:r>
    </w:p>
    <w:p>
      <w:pPr>
        <w:keepNext w:val="0"/>
        <w:keepLines w:val="0"/>
        <w:framePr w:w="10766" w:h="3825" w:hRule="exact" w:wrap="none" w:vAnchor="page" w:hAnchor="margin" w:x="0" w:y="10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jsou třeba aktuální studijní materiály (odborné publikace, normy, dokumenty, skripta, sylaby), pomůcky pro simulaci činnosti kurýra (scénáře pro hrané scénky, vzory dopisů, makety zásilek, vzory tiskopisů, makety peněz, vzory manipulačních, výstražných a bezpečnostních značek) v tištěné nebo elektronické podobě.</w:t>
      </w:r>
    </w:p>
    <w:p>
      <w:pPr>
        <w:keepNext w:val="0"/>
        <w:keepLines w:val="0"/>
        <w:framePr w:w="10766" w:h="3825" w:hRule="exact" w:wrap="none" w:vAnchor="page" w:hAnchor="margin" w:x="0" w:y="10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25" w:hRule="exact" w:wrap="none" w:vAnchor="page" w:hAnchor="margin" w:x="0" w:y="10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3825" w:hRule="exact" w:wrap="none" w:vAnchor="page" w:hAnchor="margin" w:x="0" w:y="10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25" w:hRule="exact" w:wrap="none" w:vAnchor="page" w:hAnchor="margin" w:x="0" w:y="10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4199"/>
        <w:rPr>
          <w:rStyle w:val="C3"/>
          <w:rtl w:val="0"/>
        </w:rPr>
      </w:pPr>
    </w:p>
    <w:p>
      <w:pPr>
        <w:pStyle w:val="P35"/>
        <w:framePr w:w="10710" w:h="340" w:hRule="exact" w:wrap="none" w:vAnchor="page" w:hAnchor="margin" w:x="28" w:y="14199"/>
        <w:rPr>
          <w:rStyle w:val="C25"/>
          <w:rtl w:val="0"/>
        </w:rPr>
      </w:pPr>
      <w:r>
        <w:rPr>
          <w:rStyle w:val="C25"/>
          <w:rtl w:val="0"/>
        </w:rPr>
        <w:t>Doba přípravy na zkoušku</w:t>
      </w:r>
    </w:p>
    <w:p>
      <w:pPr>
        <w:keepNext w:val="0"/>
        <w:keepLines w:val="0"/>
        <w:framePr w:w="10766" w:h="1036" w:hRule="exact" w:wrap="none" w:vAnchor="page" w:hAnchor="margin" w:x="0" w:y="14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Kurýr, 1.11.2026 2:35:22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4 hodiny (hodinou se rozumí 60 minut).</w:t>
      </w:r>
    </w:p>
    <w:p>
      <w:pPr>
        <w:pStyle w:val="P21"/>
        <w:framePr w:w="7654" w:h="331" w:hRule="exact" w:wrap="none" w:vAnchor="page" w:hAnchor="margin" w:x="28" w:y="15940"/>
        <w:rPr>
          <w:rStyle w:val="C16"/>
          <w:rtl w:val="0"/>
        </w:rPr>
      </w:pPr>
      <w:r>
        <w:rPr>
          <w:rStyle w:val="C16"/>
          <w:rtl w:val="0"/>
        </w:rPr>
        <w:t>Kurýr, 1.11.2026 2:35:22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technická a ekonomická v Českých Budějovicích, Katedra dopravy a logistiky</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logistická asociace, o. p. s.</w:t>
      </w:r>
    </w:p>
    <w:p>
      <w:pPr>
        <w:pStyle w:val="P21"/>
        <w:framePr w:w="7654" w:h="331" w:hRule="exact" w:wrap="none" w:vAnchor="page" w:hAnchor="margin" w:x="28" w:y="15940"/>
        <w:rPr>
          <w:rStyle w:val="C16"/>
          <w:rtl w:val="0"/>
        </w:rPr>
      </w:pPr>
      <w:r>
        <w:rPr>
          <w:rStyle w:val="C16"/>
          <w:rtl w:val="0"/>
        </w:rPr>
        <w:t>Kurýr, 1.11.2026 2:35:22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385BE8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1578AD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