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C12D1E" Type="http://schemas.openxmlformats.org/officeDocument/2006/relationships/officeDocument" Target="/word/document.xml" /><Relationship Id="coreRFC12D1E" Type="http://schemas.openxmlformats.org/package/2006/relationships/metadata/core-properties" Target="/docProps/core.xml" /><Relationship Id="customRFC12D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Zhotovitel/zhotovitelka hliněných staveb – dekoratér/dekoratérka omítek (kód: 36-113-H)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Zhotovitel/zhotovitelka hliněných staveb – dekoratér/dekoratérka omítek, 27.10.2026 3:03:43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Zhotovitel/zhotovitelka hliněných staveb – dekoratér/dekoratérka omítek rozvíjí profesní kvalifikaci Zhotovitel hliněných staveb – omítkář / zhotovitelka hliněných staveb – omítkářka.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Zhotovitel hliněných staveb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Zhotovitel/zhotovitelka hliněných staveb – dekoratér/dekoratérka omítek, 27.10.2026 3:03:43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