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468E35" Type="http://schemas.openxmlformats.org/officeDocument/2006/relationships/officeDocument" Target="/word/document.xml" /><Relationship Id="coreR7B468E35" Type="http://schemas.openxmlformats.org/package/2006/relationships/metadata/core-properties" Target="/docProps/core.xml" /><Relationship Id="customR7B468E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Plsťař/plsťařka (kód: 31-037-H)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pracovních a technologických postupech při výrobě plsti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Výroba kloboučnické plsti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https://www.nsp.cz/jednotka-prace/plstar#zdravotni-zpusobilost).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a výroba plástů - zhotovení 12 kusů plstěných polotovarů/výrobků srstěných, nebo vlněných dle aktuálního výrobního programu firmy.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za běžného provozu při výrobě plsti, při kterém s ohledem na charakter výroby jde zejména o finanční hodnoty zpracovávaných materiálů a kvalitu vyrobeného produktu. Uchazeč bude vykonávat prakticky ty pracovní operace nebo úkony, které nezpůsobí finanční ztráty, nebo některé úkony operací vykonává, pokud stroj není v chodu.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dostane komplexní úkol a bude vykonávat operace (pracovní úkony) náležející k odborné kompetenci, zkoušející bude sledovat plnění úkolu. Zkoušející bude sledovat uchazeče v průběhu plnění zadaného úkolu také z hlediska dodržování zásad bezpečnosti a ochrany zdraví při práci, tj., jak si uchazeč vede při obsluze strojů a jak se pohybuje v provozu plsťařské výroby. Vzhledem k charakteru výroby plsti a k provozním podmínkám, v nichž bude probíhat zkoušení, jsou dále nastíněny konkrétní postupy zkoušení.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kompetence Orientace v pracovních a technologických postupech při výrobě plsti: Operace uvedené pod kritérii hodnocení a) až c) bude uchazeč provádět na polotovarech připravených pro vykonání zkoušky.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kompetence Výroba kloboučnické plsti: Operace uvedené pod kritérii hodnocení a) až e) a g) bude uchazeč provádět prakticky; pro ověření kritéria hodnocení g) zkoušející vybere 3 stroje ze strojů uvedených v kritériu hodnocení. Při plnění kritéria hodnocení f) bude uchazeč odpovídat na otázky zkoušejícího, otázky pro zkoušení si zkoušející připraví před zkouškou podle údajů uvedených v kritériu hodnocení f) a podle aktuálního výrobního programu firmy.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práce, dodržování časového harmonogramu a samostatnost zkoušeného při volbě postupů a vykonávání jednotlivých činností.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proces, tak na výsledek pracovní činnosti, tzn. na kvalitu zhotoveného polotovaru/výrobku, zejména na vzhled a funkčnost polotovaru/výrobku. Při ověřování splnění kritérií hodnocení založených na formě praktického předvedení je třeba přihlížet především k bezpečnému provádění všech úkonů, ke kvalitě zhotoveného produktu i k časovému hledisku zvládání operací.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vhodné pracovní oblečení a pracovní obuv podle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