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A169E7" Type="http://schemas.openxmlformats.org/officeDocument/2006/relationships/officeDocument" Target="/word/document.xml" /><Relationship Id="coreR2CA169E7" Type="http://schemas.openxmlformats.org/package/2006/relationships/metadata/core-properties" Target="/docProps/core.xml" /><Relationship Id="customR2CA169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24.10.2014 do: 19.08.2020</w:t>
      </w:r>
    </w:p>
    <w:p>
      <w:pPr>
        <w:pStyle w:val="P21"/>
        <w:framePr w:w="7654" w:h="331" w:hRule="exact" w:wrap="none" w:vAnchor="page" w:hAnchor="margin" w:x="28" w:y="15940"/>
        <w:rPr>
          <w:rStyle w:val="C16"/>
          <w:rtl w:val="0"/>
        </w:rPr>
      </w:pPr>
      <w:r>
        <w:rPr>
          <w:rStyle w:val="C16"/>
          <w:rtl w:val="0"/>
        </w:rPr>
        <w:t>Obsluha zařízení pro konzervaci potravin zmrazováním, 30.7.2026 5:34:11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Zvolit optimální množství zmrazované suroviny, výšku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30.7.2026 5:34:11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použití neutralizačních chemikálií při poleptání</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30.7.2026 5:34:11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průkaz pracovníka v potravinářství (zdravotní průkaz).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zmrazeného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odpovídající vysokou kvalitu finálního potravinářského výrobku.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30.7.2026 5:34:11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 střední vzdělání s maturitní zkouškou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oblasti konzervárenské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oblasti konzervárenské výroby,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4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w:t>
      </w:r>
    </w:p>
    <w:p>
      <w:pPr>
        <w:keepNext w:val="0"/>
        <w:keepLines w:val="1"/>
        <w:framePr w:w="10766" w:h="250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Obsluha zařízení pro konzervaci potravin zmrazováním, 30.7.2026 5:34:11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Obsluha zařízení pro konzervaci potravin zmrazováním, 30.7.2026 5:34:11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Alibona a.s.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s.r.o.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zařízení pro konzervaci potravin zmrazováním, 30.7.2026 5:34:11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912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2A20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44B4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