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020D04" Type="http://schemas.openxmlformats.org/officeDocument/2006/relationships/officeDocument" Target="/word/document.xml" /><Relationship Id="coreR68020D04" Type="http://schemas.openxmlformats.org/package/2006/relationships/metadata/core-properties" Target="/docProps/core.xml" /><Relationship Id="customR68020D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tepelným ošetřením (kód: 29-066-H)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Tepelné ošetření potravin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kontrola zařízení pro tepelné ošetření potravin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sdílení tepla při tepelném ošetření potravin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evidence tepelného ošetření výrobku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hygienicko - sanitačních činností při tepelném ošetření potravin, dodržování sanitačních postupů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při tepelném ošetření potravin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18:40:36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https://www.nsp.cz/jednotka-prace/pracovnik-vyroby-ovocnych-3972#zdravotni-zpusobilost).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 navazujícími činnostmi vedoucími k výrobě hotového výrobku – sterilovaný nebo pasterovaný výrobek.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18:40:36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Alibona,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18:40:36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